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hint="eastAsia" w:eastAsiaTheme="minorEastAsia"/>
          <w:lang w:eastAsia="zh-CN"/>
        </w:rPr>
        <w:drawing>
          <wp:inline distT="0" distB="0" distL="114300" distR="114300">
            <wp:extent cx="5257800" cy="1010920"/>
            <wp:effectExtent l="0" t="0" r="0" b="17780"/>
            <wp:docPr id="1" name="图片 1" descr="167937687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79376874694"/>
                    <pic:cNvPicPr>
                      <a:picLocks noChangeAspect="1"/>
                    </pic:cNvPicPr>
                  </pic:nvPicPr>
                  <pic:blipFill>
                    <a:blip r:embed="rId4"/>
                    <a:stretch>
                      <a:fillRect/>
                    </a:stretch>
                  </pic:blipFill>
                  <pic:spPr>
                    <a:xfrm>
                      <a:off x="0" y="0"/>
                      <a:ext cx="5257800" cy="1010920"/>
                    </a:xfrm>
                    <a:prstGeom prst="rect">
                      <a:avLst/>
                    </a:prstGeom>
                  </pic:spPr>
                </pic:pic>
              </a:graphicData>
            </a:graphic>
          </wp:inline>
        </w:drawing>
      </w:r>
    </w:p>
    <w:p>
      <w:pPr>
        <w:rPr>
          <w:rFonts w:hint="eastAsia" w:eastAsiaTheme="minorEastAsia"/>
          <w:lang w:eastAsia="zh-CN"/>
        </w:rPr>
      </w:pPr>
    </w:p>
    <w:p>
      <w:pPr>
        <w:rPr>
          <w:rFonts w:hint="eastAsia" w:eastAsiaTheme="minorEastAsia"/>
          <w:b/>
          <w:bCs/>
          <w:lang w:eastAsia="zh-CN"/>
        </w:rPr>
      </w:pPr>
    </w:p>
    <w:p>
      <w:pPr>
        <w:jc w:val="center"/>
        <w:rPr>
          <w:rFonts w:hint="eastAsia" w:ascii="微软雅黑" w:hAnsi="微软雅黑" w:eastAsia="微软雅黑" w:cs="微软雅黑"/>
          <w:b/>
          <w:bCs/>
          <w:sz w:val="44"/>
          <w:szCs w:val="52"/>
          <w:u w:val="single"/>
          <w:lang w:val="en-US" w:eastAsia="zh-CN"/>
        </w:rPr>
      </w:pPr>
      <w:r>
        <w:rPr>
          <w:rFonts w:hint="eastAsia" w:ascii="微软雅黑" w:hAnsi="微软雅黑" w:eastAsia="微软雅黑" w:cs="微软雅黑"/>
          <w:b/>
          <w:bCs/>
          <w:sz w:val="44"/>
          <w:szCs w:val="52"/>
          <w:u w:val="single"/>
          <w:lang w:val="en-US" w:eastAsia="zh-CN"/>
        </w:rPr>
        <w:t>襄阳市中心医院万山分院</w:t>
      </w:r>
    </w:p>
    <w:p>
      <w:pPr>
        <w:jc w:val="center"/>
        <w:rPr>
          <w:rFonts w:hint="eastAsia" w:ascii="微软雅黑" w:hAnsi="微软雅黑" w:eastAsia="微软雅黑" w:cs="微软雅黑"/>
          <w:b/>
          <w:bCs/>
          <w:sz w:val="44"/>
          <w:szCs w:val="52"/>
          <w:u w:val="single"/>
          <w:lang w:val="en-US" w:eastAsia="zh-CN"/>
        </w:rPr>
      </w:pPr>
      <w:r>
        <w:rPr>
          <w:rFonts w:hint="eastAsia" w:ascii="微软雅黑" w:hAnsi="微软雅黑" w:eastAsia="微软雅黑" w:cs="微软雅黑"/>
          <w:b/>
          <w:bCs/>
          <w:sz w:val="44"/>
          <w:szCs w:val="52"/>
          <w:u w:val="single"/>
          <w:lang w:val="en-US" w:eastAsia="zh-CN"/>
        </w:rPr>
        <w:t>院内采购项目</w:t>
      </w:r>
    </w:p>
    <w:p>
      <w:pPr>
        <w:jc w:val="center"/>
        <w:rPr>
          <w:rFonts w:hint="eastAsia" w:ascii="微软雅黑" w:hAnsi="微软雅黑" w:eastAsia="微软雅黑" w:cs="微软雅黑"/>
          <w:b/>
          <w:bCs/>
          <w:sz w:val="44"/>
          <w:szCs w:val="52"/>
          <w:u w:val="single"/>
          <w:lang w:val="en-US" w:eastAsia="zh-CN"/>
        </w:rPr>
      </w:pPr>
    </w:p>
    <w:p>
      <w:pPr>
        <w:jc w:val="center"/>
        <w:rPr>
          <w:rFonts w:hint="eastAsia" w:ascii="微软雅黑" w:hAnsi="微软雅黑" w:eastAsia="微软雅黑" w:cs="微软雅黑"/>
          <w:b/>
          <w:bCs/>
          <w:sz w:val="44"/>
          <w:szCs w:val="52"/>
          <w:u w:val="single"/>
          <w:lang w:val="en-US" w:eastAsia="zh-CN"/>
        </w:rPr>
      </w:pPr>
    </w:p>
    <w:p>
      <w:pPr>
        <w:jc w:val="center"/>
        <w:rPr>
          <w:rFonts w:hint="eastAsia" w:ascii="微软雅黑" w:hAnsi="微软雅黑" w:eastAsia="微软雅黑" w:cs="微软雅黑"/>
          <w:b/>
          <w:bCs/>
          <w:sz w:val="72"/>
          <w:szCs w:val="144"/>
          <w:u w:val="none"/>
          <w:lang w:val="en-US" w:eastAsia="zh-CN"/>
        </w:rPr>
      </w:pPr>
      <w:r>
        <w:rPr>
          <w:rFonts w:hint="eastAsia" w:ascii="微软雅黑" w:hAnsi="微软雅黑" w:eastAsia="微软雅黑" w:cs="微软雅黑"/>
          <w:b/>
          <w:bCs/>
          <w:sz w:val="72"/>
          <w:szCs w:val="144"/>
          <w:u w:val="none"/>
          <w:lang w:val="en-US" w:eastAsia="zh-CN"/>
        </w:rPr>
        <w:t>采购文件</w:t>
      </w:r>
    </w:p>
    <w:p>
      <w:pPr>
        <w:jc w:val="center"/>
        <w:rPr>
          <w:rFonts w:hint="eastAsia" w:ascii="微软雅黑" w:hAnsi="微软雅黑" w:eastAsia="微软雅黑" w:cs="微软雅黑"/>
          <w:b/>
          <w:bCs/>
          <w:sz w:val="72"/>
          <w:szCs w:val="144"/>
          <w:u w:val="none"/>
          <w:lang w:val="en-US" w:eastAsia="zh-CN"/>
        </w:rPr>
      </w:pP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56"/>
        <w:gridCol w:w="58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6" w:type="dxa"/>
          </w:tcPr>
          <w:p>
            <w:pPr>
              <w:jc w:val="center"/>
              <w:rPr>
                <w:rFonts w:hint="default" w:ascii="微软雅黑" w:hAnsi="微软雅黑" w:eastAsia="微软雅黑" w:cs="微软雅黑"/>
                <w:b/>
                <w:bCs/>
                <w:color w:val="0070C0"/>
                <w:sz w:val="32"/>
                <w:szCs w:val="40"/>
                <w:u w:val="none"/>
                <w:lang w:val="en-US" w:eastAsia="zh-CN"/>
              </w:rPr>
            </w:pPr>
            <w:r>
              <w:rPr>
                <w:rFonts w:hint="eastAsia" w:ascii="微软雅黑" w:hAnsi="微软雅黑" w:eastAsia="微软雅黑" w:cs="微软雅黑"/>
                <w:b/>
                <w:bCs/>
                <w:color w:val="0070C0"/>
                <w:sz w:val="32"/>
                <w:szCs w:val="40"/>
                <w:u w:val="none"/>
                <w:lang w:val="en-US" w:eastAsia="zh-CN"/>
              </w:rPr>
              <w:t>采购方式：</w:t>
            </w:r>
          </w:p>
        </w:tc>
        <w:tc>
          <w:tcPr>
            <w:tcW w:w="5866" w:type="dxa"/>
          </w:tcPr>
          <w:p>
            <w:pPr>
              <w:jc w:val="left"/>
              <w:rPr>
                <w:rFonts w:hint="default" w:ascii="微软雅黑" w:hAnsi="微软雅黑" w:eastAsia="微软雅黑" w:cs="微软雅黑"/>
                <w:b/>
                <w:bCs/>
                <w:color w:val="0070C0"/>
                <w:sz w:val="32"/>
                <w:szCs w:val="40"/>
                <w:u w:val="none"/>
                <w:lang w:val="en-US" w:eastAsia="zh-CN"/>
              </w:rPr>
            </w:pPr>
            <w:r>
              <w:rPr>
                <w:rFonts w:hint="eastAsia" w:ascii="微软雅黑" w:hAnsi="微软雅黑" w:eastAsia="微软雅黑" w:cs="微软雅黑"/>
                <w:b/>
                <w:bCs/>
                <w:color w:val="0070C0"/>
                <w:sz w:val="28"/>
                <w:szCs w:val="28"/>
                <w:vertAlign w:val="baseline"/>
                <w:lang w:val="en-US" w:eastAsia="zh-CN"/>
              </w:rPr>
              <w:sym w:font="Wingdings" w:char="00FE"/>
            </w:r>
            <w:r>
              <w:rPr>
                <w:rFonts w:hint="eastAsia" w:ascii="微软雅黑" w:hAnsi="微软雅黑" w:eastAsia="微软雅黑" w:cs="微软雅黑"/>
                <w:b/>
                <w:bCs/>
                <w:color w:val="0070C0"/>
                <w:sz w:val="28"/>
                <w:szCs w:val="28"/>
                <w:vertAlign w:val="baseline"/>
                <w:lang w:val="en-US" w:eastAsia="zh-CN"/>
              </w:rPr>
              <w:t>磋商；</w:t>
            </w:r>
            <w:r>
              <w:rPr>
                <w:rFonts w:hint="eastAsia" w:ascii="微软雅黑" w:hAnsi="微软雅黑" w:eastAsia="微软雅黑" w:cs="微软雅黑"/>
                <w:b/>
                <w:bCs/>
                <w:color w:val="0070C0"/>
                <w:sz w:val="28"/>
                <w:szCs w:val="28"/>
                <w:vertAlign w:val="baseline"/>
                <w:lang w:val="en-US" w:eastAsia="zh-CN"/>
              </w:rPr>
              <w:sym w:font="Wingdings" w:char="00A8"/>
            </w:r>
            <w:r>
              <w:rPr>
                <w:rFonts w:hint="eastAsia" w:ascii="微软雅黑" w:hAnsi="微软雅黑" w:eastAsia="微软雅黑" w:cs="微软雅黑"/>
                <w:b/>
                <w:bCs/>
                <w:color w:val="0070C0"/>
                <w:sz w:val="28"/>
                <w:szCs w:val="28"/>
                <w:vertAlign w:val="baseline"/>
                <w:lang w:val="en-US" w:eastAsia="zh-CN"/>
              </w:rPr>
              <w:t>询价；</w:t>
            </w:r>
            <w:r>
              <w:rPr>
                <w:rFonts w:hint="eastAsia" w:ascii="微软雅黑" w:hAnsi="微软雅黑" w:eastAsia="微软雅黑" w:cs="微软雅黑"/>
                <w:b/>
                <w:bCs/>
                <w:color w:val="0070C0"/>
                <w:sz w:val="28"/>
                <w:szCs w:val="28"/>
                <w:vertAlign w:val="baseline"/>
                <w:lang w:val="en-US" w:eastAsia="zh-CN"/>
              </w:rPr>
              <w:sym w:font="Wingdings" w:char="00A8"/>
            </w:r>
            <w:r>
              <w:rPr>
                <w:rFonts w:hint="eastAsia" w:ascii="微软雅黑" w:hAnsi="微软雅黑" w:eastAsia="微软雅黑" w:cs="微软雅黑"/>
                <w:b/>
                <w:bCs/>
                <w:color w:val="0070C0"/>
                <w:sz w:val="28"/>
                <w:szCs w:val="28"/>
                <w:vertAlign w:val="baseline"/>
                <w:lang w:val="en-US" w:eastAsia="zh-CN"/>
              </w:rPr>
              <w:t>谈判；</w:t>
            </w:r>
            <w:r>
              <w:rPr>
                <w:rFonts w:hint="eastAsia" w:ascii="微软雅黑" w:hAnsi="微软雅黑" w:eastAsia="微软雅黑" w:cs="微软雅黑"/>
                <w:b/>
                <w:bCs/>
                <w:color w:val="0070C0"/>
                <w:sz w:val="28"/>
                <w:szCs w:val="28"/>
                <w:vertAlign w:val="baseline"/>
                <w:lang w:val="en-US" w:eastAsia="zh-CN"/>
              </w:rPr>
              <w:sym w:font="Wingdings" w:char="00A8"/>
            </w:r>
            <w:r>
              <w:rPr>
                <w:rFonts w:hint="eastAsia" w:ascii="微软雅黑" w:hAnsi="微软雅黑" w:eastAsia="微软雅黑" w:cs="微软雅黑"/>
                <w:b/>
                <w:bCs/>
                <w:color w:val="0070C0"/>
                <w:sz w:val="28"/>
                <w:szCs w:val="28"/>
                <w:vertAlign w:val="baseline"/>
                <w:lang w:val="en-US" w:eastAsia="zh-CN"/>
              </w:rPr>
              <w:t>其他：</w:t>
            </w:r>
            <w:r>
              <w:rPr>
                <w:rFonts w:hint="eastAsia" w:ascii="微软雅黑" w:hAnsi="微软雅黑" w:eastAsia="微软雅黑" w:cs="微软雅黑"/>
                <w:b/>
                <w:bCs/>
                <w:color w:val="0070C0"/>
                <w:sz w:val="28"/>
                <w:szCs w:val="28"/>
                <w:u w:val="single"/>
                <w:vertAlign w:val="baseli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6" w:type="dxa"/>
          </w:tcPr>
          <w:p>
            <w:pPr>
              <w:jc w:val="center"/>
              <w:rPr>
                <w:rFonts w:hint="default" w:ascii="微软雅黑" w:hAnsi="微软雅黑" w:eastAsia="微软雅黑" w:cs="微软雅黑"/>
                <w:b/>
                <w:bCs/>
                <w:color w:val="0070C0"/>
                <w:sz w:val="32"/>
                <w:szCs w:val="40"/>
                <w:u w:val="none"/>
                <w:lang w:val="en-US" w:eastAsia="zh-CN"/>
              </w:rPr>
            </w:pPr>
            <w:r>
              <w:rPr>
                <w:rFonts w:hint="eastAsia" w:ascii="微软雅黑" w:hAnsi="微软雅黑" w:eastAsia="微软雅黑" w:cs="微软雅黑"/>
                <w:b/>
                <w:bCs/>
                <w:color w:val="0070C0"/>
                <w:sz w:val="32"/>
                <w:szCs w:val="40"/>
                <w:u w:val="none"/>
                <w:lang w:val="en-US" w:eastAsia="zh-CN"/>
              </w:rPr>
              <w:t>项目类型：</w:t>
            </w:r>
          </w:p>
        </w:tc>
        <w:tc>
          <w:tcPr>
            <w:tcW w:w="5866" w:type="dxa"/>
          </w:tcPr>
          <w:p>
            <w:pPr>
              <w:jc w:val="left"/>
              <w:rPr>
                <w:rFonts w:hint="eastAsia" w:ascii="微软雅黑" w:hAnsi="微软雅黑" w:eastAsia="微软雅黑" w:cs="微软雅黑"/>
                <w:b/>
                <w:bCs/>
                <w:color w:val="0070C0"/>
                <w:sz w:val="28"/>
                <w:szCs w:val="28"/>
                <w:vertAlign w:val="baseline"/>
                <w:lang w:val="en-US" w:eastAsia="zh-CN"/>
              </w:rPr>
            </w:pPr>
            <w:r>
              <w:rPr>
                <w:rFonts w:hint="eastAsia" w:ascii="微软雅黑" w:hAnsi="微软雅黑" w:eastAsia="微软雅黑" w:cs="微软雅黑"/>
                <w:b/>
                <w:bCs/>
                <w:color w:val="0070C0"/>
                <w:sz w:val="28"/>
                <w:szCs w:val="28"/>
                <w:vertAlign w:val="baseline"/>
                <w:lang w:val="en-US" w:eastAsia="zh-CN"/>
              </w:rPr>
              <w:sym w:font="Wingdings" w:char="00FE"/>
            </w:r>
            <w:r>
              <w:rPr>
                <w:rFonts w:hint="eastAsia" w:ascii="微软雅黑" w:hAnsi="微软雅黑" w:eastAsia="微软雅黑" w:cs="微软雅黑"/>
                <w:b/>
                <w:bCs/>
                <w:color w:val="0070C0"/>
                <w:sz w:val="28"/>
                <w:szCs w:val="28"/>
                <w:vertAlign w:val="baseline"/>
                <w:lang w:val="en-US" w:eastAsia="zh-CN"/>
              </w:rPr>
              <w:t>磋商；</w:t>
            </w:r>
            <w:r>
              <w:rPr>
                <w:rFonts w:hint="eastAsia" w:ascii="微软雅黑" w:hAnsi="微软雅黑" w:eastAsia="微软雅黑" w:cs="微软雅黑"/>
                <w:b/>
                <w:bCs/>
                <w:color w:val="0070C0"/>
                <w:sz w:val="28"/>
                <w:szCs w:val="28"/>
                <w:vertAlign w:val="baseline"/>
                <w:lang w:val="en-US" w:eastAsia="zh-CN"/>
              </w:rPr>
              <w:sym w:font="Wingdings" w:char="00A8"/>
            </w:r>
            <w:r>
              <w:rPr>
                <w:rFonts w:hint="eastAsia" w:ascii="微软雅黑" w:hAnsi="微软雅黑" w:eastAsia="微软雅黑" w:cs="微软雅黑"/>
                <w:b/>
                <w:bCs/>
                <w:color w:val="0070C0"/>
                <w:sz w:val="28"/>
                <w:szCs w:val="28"/>
                <w:vertAlign w:val="baseline"/>
                <w:lang w:val="en-US" w:eastAsia="zh-CN"/>
              </w:rPr>
              <w:t>询价；</w:t>
            </w:r>
            <w:r>
              <w:rPr>
                <w:rFonts w:hint="eastAsia" w:ascii="微软雅黑" w:hAnsi="微软雅黑" w:eastAsia="微软雅黑" w:cs="微软雅黑"/>
                <w:b/>
                <w:bCs/>
                <w:color w:val="0070C0"/>
                <w:sz w:val="28"/>
                <w:szCs w:val="28"/>
                <w:vertAlign w:val="baseline"/>
                <w:lang w:val="en-US" w:eastAsia="zh-CN"/>
              </w:rPr>
              <w:sym w:font="Wingdings" w:char="00A8"/>
            </w:r>
            <w:r>
              <w:rPr>
                <w:rFonts w:hint="eastAsia" w:ascii="微软雅黑" w:hAnsi="微软雅黑" w:eastAsia="微软雅黑" w:cs="微软雅黑"/>
                <w:b/>
                <w:bCs/>
                <w:color w:val="0070C0"/>
                <w:sz w:val="28"/>
                <w:szCs w:val="28"/>
                <w:vertAlign w:val="baseline"/>
                <w:lang w:val="en-US" w:eastAsia="zh-CN"/>
              </w:rPr>
              <w:t>谈判；</w:t>
            </w:r>
            <w:r>
              <w:rPr>
                <w:rFonts w:hint="eastAsia" w:ascii="微软雅黑" w:hAnsi="微软雅黑" w:eastAsia="微软雅黑" w:cs="微软雅黑"/>
                <w:b/>
                <w:bCs/>
                <w:color w:val="0070C0"/>
                <w:sz w:val="28"/>
                <w:szCs w:val="28"/>
                <w:vertAlign w:val="baseline"/>
                <w:lang w:val="en-US" w:eastAsia="zh-CN"/>
              </w:rPr>
              <w:sym w:font="Wingdings" w:char="00A8"/>
            </w:r>
            <w:r>
              <w:rPr>
                <w:rFonts w:hint="eastAsia" w:ascii="微软雅黑" w:hAnsi="微软雅黑" w:eastAsia="微软雅黑" w:cs="微软雅黑"/>
                <w:b/>
                <w:bCs/>
                <w:color w:val="0070C0"/>
                <w:sz w:val="28"/>
                <w:szCs w:val="28"/>
                <w:vertAlign w:val="baseline"/>
                <w:lang w:val="en-US" w:eastAsia="zh-CN"/>
              </w:rPr>
              <w:t>其他：</w:t>
            </w:r>
            <w:r>
              <w:rPr>
                <w:rFonts w:hint="eastAsia" w:ascii="微软雅黑" w:hAnsi="微软雅黑" w:eastAsia="微软雅黑" w:cs="微软雅黑"/>
                <w:b/>
                <w:bCs/>
                <w:color w:val="0070C0"/>
                <w:sz w:val="28"/>
                <w:szCs w:val="28"/>
                <w:u w:val="single"/>
                <w:vertAlign w:val="baseli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6" w:type="dxa"/>
          </w:tcPr>
          <w:p>
            <w:pPr>
              <w:jc w:val="center"/>
              <w:rPr>
                <w:rFonts w:hint="default" w:ascii="微软雅黑" w:hAnsi="微软雅黑" w:eastAsia="微软雅黑" w:cs="微软雅黑"/>
                <w:b/>
                <w:bCs/>
                <w:sz w:val="32"/>
                <w:szCs w:val="40"/>
                <w:u w:val="none"/>
                <w:lang w:val="en-US" w:eastAsia="zh-CN"/>
              </w:rPr>
            </w:pPr>
            <w:r>
              <w:rPr>
                <w:rFonts w:hint="eastAsia" w:ascii="微软雅黑" w:hAnsi="微软雅黑" w:eastAsia="微软雅黑" w:cs="微软雅黑"/>
                <w:b/>
                <w:bCs/>
                <w:color w:val="0070C0"/>
                <w:sz w:val="32"/>
                <w:szCs w:val="40"/>
                <w:u w:val="none"/>
                <w:lang w:val="en-US" w:eastAsia="zh-CN"/>
              </w:rPr>
              <w:t>项目名称：</w:t>
            </w:r>
          </w:p>
        </w:tc>
        <w:tc>
          <w:tcPr>
            <w:tcW w:w="5866" w:type="dxa"/>
          </w:tcPr>
          <w:p>
            <w:pPr>
              <w:ind w:firstLine="960" w:firstLineChars="300"/>
              <w:jc w:val="left"/>
              <w:rPr>
                <w:rFonts w:hint="eastAsia" w:ascii="微软雅黑" w:hAnsi="微软雅黑" w:eastAsia="微软雅黑" w:cs="微软雅黑"/>
                <w:b/>
                <w:bCs/>
                <w:sz w:val="32"/>
                <w:szCs w:val="40"/>
                <w:u w:val="none"/>
                <w:lang w:val="en-US" w:eastAsia="zh-CN"/>
              </w:rPr>
            </w:pPr>
            <w:r>
              <w:rPr>
                <w:rFonts w:hint="eastAsia" w:ascii="微软雅黑" w:hAnsi="微软雅黑" w:eastAsia="微软雅黑" w:cs="微软雅黑"/>
                <w:b/>
                <w:bCs/>
                <w:color w:val="auto"/>
                <w:sz w:val="32"/>
                <w:szCs w:val="40"/>
                <w:u w:val="none"/>
                <w:lang w:val="en-US" w:eastAsia="zh-CN"/>
              </w:rPr>
              <w:t>医疗责任保险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6" w:type="dxa"/>
          </w:tcPr>
          <w:p>
            <w:pPr>
              <w:jc w:val="center"/>
              <w:rPr>
                <w:rFonts w:hint="default" w:ascii="微软雅黑" w:hAnsi="微软雅黑" w:eastAsia="微软雅黑" w:cs="微软雅黑"/>
                <w:b/>
                <w:bCs/>
                <w:sz w:val="32"/>
                <w:szCs w:val="40"/>
                <w:u w:val="none"/>
                <w:lang w:val="en-US" w:eastAsia="zh-CN"/>
              </w:rPr>
            </w:pPr>
            <w:r>
              <w:rPr>
                <w:rFonts w:hint="eastAsia" w:ascii="微软雅黑" w:hAnsi="微软雅黑" w:eastAsia="微软雅黑" w:cs="微软雅黑"/>
                <w:b/>
                <w:bCs/>
                <w:sz w:val="32"/>
                <w:szCs w:val="40"/>
                <w:u w:val="none"/>
                <w:lang w:val="en-US" w:eastAsia="zh-CN"/>
              </w:rPr>
              <w:t>项目编码：</w:t>
            </w:r>
          </w:p>
        </w:tc>
        <w:tc>
          <w:tcPr>
            <w:tcW w:w="5866" w:type="dxa"/>
            <w:vAlign w:val="center"/>
          </w:tcPr>
          <w:p>
            <w:pPr>
              <w:keepNext w:val="0"/>
              <w:keepLines w:val="0"/>
              <w:widowControl/>
              <w:suppressLineNumbers w:val="0"/>
              <w:ind w:firstLine="753" w:firstLineChars="250"/>
              <w:jc w:val="both"/>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b/>
                <w:bCs/>
                <w:i w:val="0"/>
                <w:color w:val="000000"/>
                <w:kern w:val="0"/>
                <w:sz w:val="30"/>
                <w:szCs w:val="30"/>
                <w:u w:val="none"/>
                <w:lang w:val="en-US" w:eastAsia="zh-CN" w:bidi="ar"/>
              </w:rPr>
              <w:t>WSFYYL</w:t>
            </w:r>
            <w:r>
              <w:rPr>
                <w:rFonts w:hint="default" w:ascii="宋体" w:hAnsi="宋体" w:eastAsia="宋体" w:cs="宋体"/>
                <w:b/>
                <w:bCs/>
                <w:i w:val="0"/>
                <w:color w:val="000000"/>
                <w:kern w:val="0"/>
                <w:sz w:val="30"/>
                <w:szCs w:val="30"/>
                <w:u w:val="none"/>
                <w:lang w:val="en-US" w:eastAsia="zh-CN" w:bidi="ar"/>
              </w:rPr>
              <w:t>FW</w:t>
            </w:r>
            <w:r>
              <w:rPr>
                <w:rFonts w:hint="eastAsia" w:ascii="宋体" w:hAnsi="宋体" w:eastAsia="宋体" w:cs="宋体"/>
                <w:b/>
                <w:bCs/>
                <w:i w:val="0"/>
                <w:color w:val="000000"/>
                <w:kern w:val="0"/>
                <w:sz w:val="30"/>
                <w:szCs w:val="30"/>
                <w:u w:val="none"/>
                <w:lang w:val="en-US" w:eastAsia="zh-CN" w:bidi="ar"/>
              </w:rPr>
              <w:t>-20260</w:t>
            </w:r>
            <w:r>
              <w:rPr>
                <w:rFonts w:hint="default" w:ascii="宋体" w:hAnsi="宋体" w:eastAsia="宋体" w:cs="宋体"/>
                <w:b/>
                <w:bCs/>
                <w:i w:val="0"/>
                <w:color w:val="000000"/>
                <w:kern w:val="0"/>
                <w:sz w:val="30"/>
                <w:szCs w:val="30"/>
                <w:u w:val="none"/>
                <w:lang w:val="en-US" w:eastAsia="zh-CN" w:bidi="ar"/>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6" w:type="dxa"/>
          </w:tcPr>
          <w:p>
            <w:pPr>
              <w:jc w:val="center"/>
              <w:rPr>
                <w:rFonts w:hint="default" w:ascii="微软雅黑" w:hAnsi="微软雅黑" w:eastAsia="微软雅黑" w:cs="微软雅黑"/>
                <w:b/>
                <w:bCs/>
                <w:sz w:val="32"/>
                <w:szCs w:val="40"/>
                <w:highlight w:val="none"/>
                <w:u w:val="none"/>
                <w:lang w:val="en-US" w:eastAsia="zh-CN"/>
              </w:rPr>
            </w:pPr>
            <w:r>
              <w:rPr>
                <w:rFonts w:hint="eastAsia" w:ascii="微软雅黑" w:hAnsi="微软雅黑" w:eastAsia="微软雅黑" w:cs="微软雅黑"/>
                <w:b/>
                <w:bCs/>
                <w:sz w:val="32"/>
                <w:szCs w:val="40"/>
                <w:highlight w:val="none"/>
                <w:u w:val="none"/>
                <w:lang w:val="en-US" w:eastAsia="zh-CN"/>
              </w:rPr>
              <w:t>采购单位：</w:t>
            </w:r>
          </w:p>
        </w:tc>
        <w:tc>
          <w:tcPr>
            <w:tcW w:w="5866" w:type="dxa"/>
          </w:tcPr>
          <w:p>
            <w:pPr>
              <w:jc w:val="left"/>
              <w:rPr>
                <w:rFonts w:hint="eastAsia" w:ascii="微软雅黑" w:hAnsi="微软雅黑" w:eastAsia="微软雅黑" w:cs="微软雅黑"/>
                <w:b/>
                <w:bCs/>
                <w:sz w:val="32"/>
                <w:szCs w:val="40"/>
                <w:highlight w:val="none"/>
                <w:u w:val="none"/>
                <w:lang w:val="en-US" w:eastAsia="zh-CN"/>
              </w:rPr>
            </w:pPr>
            <w:r>
              <w:rPr>
                <w:rFonts w:hint="default" w:ascii="微软雅黑" w:hAnsi="微软雅黑" w:eastAsia="微软雅黑" w:cs="微软雅黑"/>
                <w:b/>
                <w:bCs/>
                <w:sz w:val="32"/>
                <w:szCs w:val="40"/>
                <w:highlight w:val="none"/>
                <w:u w:val="none"/>
                <w:lang w:val="en-US" w:eastAsia="zh-CN"/>
              </w:rPr>
              <w:t>襄阳市中心医院</w:t>
            </w:r>
            <w:r>
              <w:rPr>
                <w:rFonts w:hint="eastAsia" w:ascii="微软雅黑" w:hAnsi="微软雅黑" w:eastAsia="微软雅黑" w:cs="微软雅黑"/>
                <w:b/>
                <w:bCs/>
                <w:sz w:val="32"/>
                <w:szCs w:val="40"/>
                <w:highlight w:val="none"/>
                <w:u w:val="none"/>
                <w:lang w:val="en-US" w:eastAsia="zh-CN"/>
              </w:rPr>
              <w:t>万山分院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56" w:type="dxa"/>
          </w:tcPr>
          <w:p>
            <w:pPr>
              <w:jc w:val="center"/>
              <w:rPr>
                <w:rFonts w:hint="default" w:ascii="微软雅黑" w:hAnsi="微软雅黑" w:eastAsia="微软雅黑" w:cs="微软雅黑"/>
                <w:b/>
                <w:bCs/>
                <w:color w:val="0070C0"/>
                <w:sz w:val="32"/>
                <w:szCs w:val="40"/>
                <w:highlight w:val="none"/>
                <w:u w:val="none"/>
                <w:lang w:val="en-US" w:eastAsia="zh-CN"/>
              </w:rPr>
            </w:pPr>
            <w:r>
              <w:rPr>
                <w:rFonts w:hint="eastAsia" w:ascii="微软雅黑" w:hAnsi="微软雅黑" w:eastAsia="微软雅黑" w:cs="微软雅黑"/>
                <w:b/>
                <w:bCs/>
                <w:color w:val="0070C0"/>
                <w:sz w:val="32"/>
                <w:szCs w:val="40"/>
                <w:highlight w:val="none"/>
                <w:u w:val="none"/>
                <w:lang w:val="en-US" w:eastAsia="zh-CN"/>
              </w:rPr>
              <w:t>采购日期：</w:t>
            </w:r>
          </w:p>
        </w:tc>
        <w:tc>
          <w:tcPr>
            <w:tcW w:w="5866" w:type="dxa"/>
          </w:tcPr>
          <w:p>
            <w:pPr>
              <w:ind w:firstLine="640" w:firstLineChars="200"/>
              <w:jc w:val="left"/>
              <w:rPr>
                <w:rFonts w:hint="default" w:ascii="微软雅黑" w:hAnsi="微软雅黑" w:eastAsia="微软雅黑" w:cs="微软雅黑"/>
                <w:b/>
                <w:bCs/>
                <w:color w:val="0070C0"/>
                <w:sz w:val="32"/>
                <w:szCs w:val="40"/>
                <w:highlight w:val="none"/>
                <w:u w:val="none"/>
                <w:lang w:val="en-US" w:eastAsia="zh-CN"/>
              </w:rPr>
            </w:pPr>
            <w:r>
              <w:rPr>
                <w:rFonts w:hint="default" w:ascii="微软雅黑" w:hAnsi="微软雅黑" w:eastAsia="微软雅黑" w:cs="微软雅黑"/>
                <w:b/>
                <w:bCs/>
                <w:color w:val="0070C0"/>
                <w:sz w:val="32"/>
                <w:szCs w:val="40"/>
                <w:highlight w:val="none"/>
                <w:u w:val="none"/>
                <w:lang w:val="en-US" w:eastAsia="zh-CN"/>
              </w:rPr>
              <w:t>2026</w:t>
            </w:r>
            <w:r>
              <w:rPr>
                <w:rFonts w:hint="eastAsia" w:ascii="微软雅黑" w:hAnsi="微软雅黑" w:eastAsia="微软雅黑" w:cs="微软雅黑"/>
                <w:b/>
                <w:bCs/>
                <w:color w:val="0070C0"/>
                <w:sz w:val="32"/>
                <w:szCs w:val="40"/>
                <w:highlight w:val="none"/>
                <w:u w:val="none"/>
                <w:lang w:val="en-US" w:eastAsia="zh-CN"/>
              </w:rPr>
              <w:t>年</w:t>
            </w:r>
            <w:r>
              <w:rPr>
                <w:rFonts w:hint="default" w:ascii="微软雅黑" w:hAnsi="微软雅黑" w:eastAsia="微软雅黑" w:cs="微软雅黑"/>
                <w:b/>
                <w:bCs/>
                <w:color w:val="0070C0"/>
                <w:sz w:val="32"/>
                <w:szCs w:val="40"/>
                <w:highlight w:val="none"/>
                <w:u w:val="none"/>
                <w:lang w:val="en-US" w:eastAsia="zh-CN"/>
              </w:rPr>
              <w:t>0</w:t>
            </w:r>
            <w:r>
              <w:rPr>
                <w:rFonts w:hint="eastAsia" w:ascii="微软雅黑" w:hAnsi="微软雅黑" w:eastAsia="微软雅黑" w:cs="微软雅黑"/>
                <w:b/>
                <w:bCs/>
                <w:color w:val="0070C0"/>
                <w:sz w:val="32"/>
                <w:szCs w:val="40"/>
                <w:highlight w:val="none"/>
                <w:u w:val="none"/>
                <w:lang w:val="en-US" w:eastAsia="zh-CN"/>
              </w:rPr>
              <w:t>8月10日</w:t>
            </w:r>
          </w:p>
        </w:tc>
      </w:tr>
    </w:tbl>
    <w:p>
      <w:pPr>
        <w:rPr>
          <w:rFonts w:hint="default" w:ascii="微软雅黑" w:hAnsi="微软雅黑" w:eastAsia="微软雅黑" w:cs="微软雅黑"/>
          <w:b/>
          <w:bCs/>
          <w:sz w:val="72"/>
          <w:szCs w:val="144"/>
          <w:u w:val="none"/>
          <w:lang w:val="en-US" w:eastAsia="zh-CN"/>
        </w:rPr>
      </w:pPr>
      <w:r>
        <w:rPr>
          <w:rFonts w:hint="default" w:ascii="微软雅黑" w:hAnsi="微软雅黑" w:eastAsia="微软雅黑" w:cs="微软雅黑"/>
          <w:b/>
          <w:bCs/>
          <w:sz w:val="72"/>
          <w:szCs w:val="144"/>
          <w:u w:val="none"/>
          <w:lang w:val="en-US" w:eastAsia="zh-CN"/>
        </w:rPr>
        <w:br w:type="page"/>
      </w:r>
    </w:p>
    <w:p>
      <w:pPr>
        <w:pStyle w:val="4"/>
        <w:bidi w:val="0"/>
        <w:jc w:val="center"/>
        <w:rPr>
          <w:rFonts w:hint="eastAsia" w:ascii="微软雅黑" w:hAnsi="微软雅黑" w:eastAsia="微软雅黑" w:cs="微软雅黑"/>
          <w:sz w:val="32"/>
          <w:szCs w:val="24"/>
          <w:lang w:val="en-US" w:eastAsia="zh-CN"/>
        </w:rPr>
      </w:pPr>
      <w:r>
        <w:rPr>
          <w:rFonts w:hint="eastAsia" w:ascii="微软雅黑" w:hAnsi="微软雅黑" w:eastAsia="微软雅黑" w:cs="微软雅黑"/>
          <w:sz w:val="32"/>
          <w:szCs w:val="24"/>
          <w:lang w:val="en-US" w:eastAsia="zh-CN"/>
        </w:rPr>
        <w:t>襄阳市中心医院院内采购项目采购文件</w:t>
      </w:r>
    </w:p>
    <w:p>
      <w:pPr>
        <w:pStyle w:val="4"/>
        <w:numPr>
          <w:ilvl w:val="0"/>
          <w:numId w:val="1"/>
        </w:numPr>
        <w:bidi w:val="0"/>
        <w:ind w:left="0" w:leftChars="0" w:firstLine="402" w:firstLineChars="0"/>
        <w:jc w:val="center"/>
        <w:rPr>
          <w:rFonts w:hint="eastAsia" w:ascii="微软雅黑" w:hAnsi="微软雅黑" w:eastAsia="微软雅黑" w:cs="微软雅黑"/>
          <w:sz w:val="32"/>
          <w:szCs w:val="24"/>
          <w:lang w:val="en-US" w:eastAsia="zh-CN"/>
        </w:rPr>
      </w:pPr>
      <w:r>
        <w:rPr>
          <w:rFonts w:hint="eastAsia" w:ascii="微软雅黑" w:hAnsi="微软雅黑" w:eastAsia="微软雅黑" w:cs="微软雅黑"/>
          <w:sz w:val="32"/>
          <w:szCs w:val="24"/>
          <w:lang w:val="en-US" w:eastAsia="zh-CN"/>
        </w:rPr>
        <w:t>采购公告（代采购邀请函）</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襄阳市中心医院万山分院拟对如下项目进行采购，现发布本采购公告（代采购邀请函），欢迎符合条件且诚意合作的供应商报名参与。</w:t>
      </w:r>
    </w:p>
    <w:p>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402" w:leftChars="0" w:firstLine="402" w:firstLineChars="0"/>
        <w:jc w:val="left"/>
        <w:textAlignment w:val="auto"/>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项目概述</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lang w:val="en-US" w:eastAsia="zh-CN"/>
        </w:rPr>
      </w:pPr>
      <w:r>
        <w:rPr>
          <w:rFonts w:hint="eastAsia" w:ascii="微软雅黑" w:hAnsi="微软雅黑" w:eastAsia="微软雅黑" w:cs="微软雅黑"/>
          <w:b w:val="0"/>
          <w:bCs w:val="0"/>
          <w:lang w:val="en-US" w:eastAsia="zh-CN"/>
        </w:rPr>
        <w:t>项目编码：</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lang w:val="en-US" w:eastAsia="zh-CN"/>
        </w:rPr>
        <w:t>项目名称：医疗责任保险</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lang w:val="en-US" w:eastAsia="zh-CN"/>
        </w:rPr>
      </w:pPr>
      <w:r>
        <w:rPr>
          <w:rFonts w:hint="eastAsia" w:ascii="微软雅黑" w:hAnsi="微软雅黑" w:eastAsia="微软雅黑" w:cs="微软雅黑"/>
          <w:b w:val="0"/>
          <w:bCs w:val="0"/>
          <w:color w:val="auto"/>
          <w:lang w:val="en-US" w:eastAsia="zh-CN"/>
        </w:rPr>
        <w:t>项目预算及最高限价：</w:t>
      </w:r>
      <w:r>
        <w:rPr>
          <w:rFonts w:hint="eastAsia" w:ascii="微软雅黑" w:hAnsi="微软雅黑" w:eastAsia="微软雅黑" w:cs="微软雅黑"/>
          <w:b w:val="0"/>
          <w:bCs w:val="0"/>
          <w:color w:val="auto"/>
          <w:u w:val="single"/>
          <w:lang w:val="en-US" w:eastAsia="zh-CN"/>
        </w:rPr>
        <w:t xml:space="preserve">     125000 </w:t>
      </w:r>
      <w:r>
        <w:rPr>
          <w:rFonts w:hint="default" w:ascii="微软雅黑" w:hAnsi="微软雅黑" w:eastAsia="微软雅黑" w:cs="微软雅黑"/>
          <w:b w:val="0"/>
          <w:bCs w:val="0"/>
          <w:color w:val="auto"/>
          <w:u w:val="single"/>
          <w:lang w:val="en-US" w:eastAsia="zh-CN"/>
        </w:rPr>
        <w:t xml:space="preserve"> </w:t>
      </w:r>
      <w:r>
        <w:rPr>
          <w:rFonts w:hint="eastAsia" w:ascii="微软雅黑" w:hAnsi="微软雅黑" w:eastAsia="微软雅黑" w:cs="微软雅黑"/>
          <w:b w:val="0"/>
          <w:bCs w:val="0"/>
          <w:color w:val="auto"/>
          <w:u w:val="single"/>
          <w:lang w:val="en-US" w:eastAsia="zh-CN"/>
        </w:rPr>
        <w:t xml:space="preserve">  </w:t>
      </w:r>
      <w:r>
        <w:rPr>
          <w:rFonts w:hint="eastAsia" w:ascii="微软雅黑" w:hAnsi="微软雅黑" w:eastAsia="微软雅黑" w:cs="微软雅黑"/>
          <w:b w:val="0"/>
          <w:bCs w:val="0"/>
          <w:color w:val="auto"/>
          <w:u w:val="none"/>
          <w:lang w:val="en-US" w:eastAsia="zh-CN"/>
        </w:rPr>
        <w:t>元；</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lang w:val="en-US" w:eastAsia="zh-CN"/>
        </w:rPr>
      </w:pPr>
      <w:r>
        <w:rPr>
          <w:rFonts w:hint="eastAsia" w:ascii="微软雅黑" w:hAnsi="微软雅黑" w:eastAsia="微软雅黑" w:cs="微软雅黑"/>
          <w:b w:val="0"/>
          <w:bCs w:val="0"/>
          <w:color w:val="auto"/>
          <w:lang w:val="en-US" w:eastAsia="zh-CN"/>
        </w:rPr>
        <w:t>项目概述：</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default" w:ascii="微软雅黑" w:hAnsi="微软雅黑" w:eastAsia="微软雅黑" w:cs="微软雅黑"/>
          <w:b w:val="0"/>
          <w:bCs w:val="0"/>
          <w:color w:val="auto"/>
          <w:lang w:val="en-US" w:eastAsia="zh-CN"/>
        </w:rPr>
      </w:pPr>
      <w:r>
        <w:rPr>
          <w:rFonts w:hint="eastAsia" w:ascii="微软雅黑" w:hAnsi="微软雅黑" w:eastAsia="微软雅黑" w:cs="微软雅黑"/>
          <w:b w:val="0"/>
          <w:bCs w:val="0"/>
          <w:color w:val="auto"/>
          <w:lang w:val="en-US" w:eastAsia="zh-CN"/>
        </w:rPr>
        <w:t>主要采购内容：医疗责任保险1份</w:t>
      </w:r>
    </w:p>
    <w:p>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402" w:leftChars="0" w:firstLine="402" w:firstLineChars="0"/>
        <w:jc w:val="left"/>
        <w:textAlignment w:val="auto"/>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供应商资格要求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i w:val="0"/>
          <w:iCs w:val="0"/>
          <w:sz w:val="21"/>
          <w:szCs w:val="21"/>
        </w:rPr>
        <w:t>1.满足《中华人民共和国政府采购法》第二十二条规定；</w:t>
      </w:r>
    </w:p>
    <w:p>
      <w:pPr>
        <w:pStyle w:val="7"/>
        <w:adjustRightInd w:val="0"/>
        <w:snapToGrid w:val="0"/>
        <w:spacing w:line="360" w:lineRule="auto"/>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（1）具有独立承担民事责任的能力（企业营业执照等证明文件）；</w:t>
      </w:r>
    </w:p>
    <w:p>
      <w:pPr>
        <w:pStyle w:val="7"/>
        <w:adjustRightInd w:val="0"/>
        <w:snapToGrid w:val="0"/>
        <w:spacing w:line="360" w:lineRule="auto"/>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（2）具有良好的商业信誉和健全的财务会计制度；</w:t>
      </w:r>
    </w:p>
    <w:p>
      <w:pPr>
        <w:pStyle w:val="7"/>
        <w:adjustRightInd w:val="0"/>
        <w:snapToGrid w:val="0"/>
        <w:spacing w:line="360" w:lineRule="auto"/>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（3）具有履行合同所必需的设备和专业技术能力；</w:t>
      </w:r>
    </w:p>
    <w:p>
      <w:pPr>
        <w:pStyle w:val="7"/>
        <w:adjustRightInd w:val="0"/>
        <w:snapToGrid w:val="0"/>
        <w:spacing w:line="360" w:lineRule="auto"/>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（4）有依法缴纳税收和社会保障资金的良好记录（缴纳的税收凭据、社会保险凭据，依法免税或不需要缴纳社会保障资金的供应商应提供相应的证明文件）；</w:t>
      </w:r>
    </w:p>
    <w:p>
      <w:pPr>
        <w:pStyle w:val="7"/>
        <w:adjustRightInd w:val="0"/>
        <w:snapToGrid w:val="0"/>
        <w:spacing w:line="360" w:lineRule="auto"/>
        <w:ind w:firstLine="420" w:firstLineChars="200"/>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（5）参加政府采购活动前三年内，在经营活动中没有重大违法记录（提供没有重大违法记录的书面声明函，格式自拟）；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i w:val="0"/>
          <w:iCs w:val="0"/>
          <w:sz w:val="21"/>
          <w:szCs w:val="21"/>
        </w:rPr>
      </w:pPr>
      <w:r>
        <w:rPr>
          <w:rFonts w:hint="eastAsia" w:asciiTheme="minorEastAsia" w:hAnsiTheme="minorEastAsia" w:eastAsiaTheme="minorEastAsia" w:cstheme="minorEastAsia"/>
          <w:b w:val="0"/>
          <w:bCs w:val="0"/>
          <w:i w:val="0"/>
          <w:iCs w:val="0"/>
          <w:sz w:val="21"/>
          <w:szCs w:val="21"/>
        </w:rPr>
        <w:t xml:space="preserve">2.落实政府采购政策需满足的资格要求：促进中小企业和监狱企业发展扶持政策、政府强制采购节能产品强制采购、节能产品及环境标志产品优先采购、促进残疾人就业政府采购政策。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i w:val="0"/>
          <w:iCs w:val="0"/>
          <w:sz w:val="21"/>
          <w:szCs w:val="21"/>
        </w:rPr>
      </w:pPr>
      <w:r>
        <w:rPr>
          <w:rFonts w:hint="eastAsia" w:asciiTheme="minorEastAsia" w:hAnsiTheme="minorEastAsia" w:eastAsiaTheme="minorEastAsia" w:cstheme="minorEastAsia"/>
          <w:b w:val="0"/>
          <w:bCs w:val="0"/>
          <w:i w:val="0"/>
          <w:iCs w:val="0"/>
          <w:sz w:val="21"/>
          <w:szCs w:val="21"/>
        </w:rPr>
        <w:t>3.本项目的特定资格要求：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i w:val="0"/>
          <w:iCs w:val="0"/>
          <w:sz w:val="21"/>
          <w:szCs w:val="21"/>
        </w:rPr>
      </w:pPr>
      <w:r>
        <w:rPr>
          <w:rFonts w:hint="eastAsia" w:asciiTheme="minorEastAsia" w:hAnsiTheme="minorEastAsia" w:eastAsiaTheme="minorEastAsia" w:cstheme="minorEastAsia"/>
          <w:b w:val="0"/>
          <w:bCs w:val="0"/>
          <w:i w:val="0"/>
          <w:iCs w:val="0"/>
          <w:sz w:val="21"/>
          <w:szCs w:val="21"/>
        </w:rPr>
        <w:t>（1）根据《关于在政府采购活动中查询及使用信用记录有关问题的通知》(财库[2016]125号)的规定，对列入“信用中国”网站（</w:t>
      </w:r>
      <w:r>
        <w:rPr>
          <w:rFonts w:hint="eastAsia" w:asciiTheme="minorEastAsia" w:hAnsiTheme="minorEastAsia" w:eastAsiaTheme="minorEastAsia" w:cstheme="minorEastAsia"/>
          <w:b w:val="0"/>
          <w:bCs w:val="0"/>
          <w:i w:val="0"/>
          <w:iCs w:val="0"/>
          <w:sz w:val="21"/>
          <w:szCs w:val="21"/>
        </w:rPr>
        <w:fldChar w:fldCharType="begin"/>
      </w:r>
      <w:r>
        <w:rPr>
          <w:rFonts w:hint="eastAsia" w:asciiTheme="minorEastAsia" w:hAnsiTheme="minorEastAsia" w:eastAsiaTheme="minorEastAsia" w:cstheme="minorEastAsia"/>
          <w:b w:val="0"/>
          <w:bCs w:val="0"/>
          <w:i w:val="0"/>
          <w:iCs w:val="0"/>
          <w:sz w:val="21"/>
          <w:szCs w:val="21"/>
        </w:rPr>
        <w:instrText xml:space="preserve">HYPERLINK "http://www.creditchina.gov.cn/"</w:instrText>
      </w:r>
      <w:r>
        <w:rPr>
          <w:rFonts w:hint="eastAsia" w:asciiTheme="minorEastAsia" w:hAnsiTheme="minorEastAsia" w:eastAsiaTheme="minorEastAsia" w:cstheme="minorEastAsia"/>
          <w:b w:val="0"/>
          <w:bCs w:val="0"/>
          <w:i w:val="0"/>
          <w:iCs w:val="0"/>
          <w:sz w:val="21"/>
          <w:szCs w:val="21"/>
        </w:rPr>
        <w:fldChar w:fldCharType="separate"/>
      </w:r>
      <w:r>
        <w:rPr>
          <w:rFonts w:hint="eastAsia" w:asciiTheme="minorEastAsia" w:hAnsiTheme="minorEastAsia" w:eastAsiaTheme="minorEastAsia" w:cstheme="minorEastAsia"/>
          <w:b w:val="0"/>
          <w:bCs w:val="0"/>
          <w:i w:val="0"/>
          <w:iCs w:val="0"/>
          <w:sz w:val="21"/>
          <w:szCs w:val="21"/>
        </w:rPr>
        <w:t>www.creditchina.gov.cn</w:t>
      </w:r>
      <w:r>
        <w:rPr>
          <w:rFonts w:hint="eastAsia" w:asciiTheme="minorEastAsia" w:hAnsiTheme="minorEastAsia" w:eastAsiaTheme="minorEastAsia" w:cstheme="minorEastAsia"/>
          <w:b w:val="0"/>
          <w:bCs w:val="0"/>
          <w:i w:val="0"/>
          <w:iCs w:val="0"/>
          <w:sz w:val="21"/>
          <w:szCs w:val="21"/>
        </w:rPr>
        <w:fldChar w:fldCharType="end"/>
      </w:r>
      <w:r>
        <w:rPr>
          <w:rFonts w:hint="eastAsia" w:asciiTheme="minorEastAsia" w:hAnsiTheme="minorEastAsia" w:eastAsiaTheme="minorEastAsia" w:cstheme="minorEastAsia"/>
          <w:b w:val="0"/>
          <w:bCs w:val="0"/>
          <w:i w:val="0"/>
          <w:iCs w:val="0"/>
          <w:sz w:val="21"/>
          <w:szCs w:val="21"/>
        </w:rPr>
        <w:t>）的“失信被执行人”</w:t>
      </w:r>
      <w:r>
        <w:rPr>
          <w:rFonts w:hint="eastAsia" w:asciiTheme="minorEastAsia" w:hAnsiTheme="minorEastAsia" w:eastAsiaTheme="minorEastAsia" w:cstheme="minorEastAsia"/>
          <w:b w:val="0"/>
          <w:bCs w:val="0"/>
          <w:i w:val="0"/>
          <w:iCs w:val="0"/>
          <w:color w:val="000000"/>
          <w:sz w:val="21"/>
          <w:szCs w:val="21"/>
        </w:rPr>
        <w:t>、“重大税收违法案件当事人名单（</w:t>
      </w:r>
      <w:r>
        <w:rPr>
          <w:rFonts w:hint="eastAsia" w:asciiTheme="minorEastAsia" w:hAnsiTheme="minorEastAsia" w:eastAsiaTheme="minorEastAsia" w:cstheme="minorEastAsia"/>
          <w:b w:val="0"/>
          <w:bCs w:val="0"/>
          <w:i w:val="0"/>
          <w:iCs w:val="0"/>
          <w:color w:val="000000"/>
          <w:sz w:val="21"/>
          <w:szCs w:val="21"/>
          <w:lang w:val="en-US" w:eastAsia="zh-CN"/>
        </w:rPr>
        <w:t>重大税收违法失信主体</w:t>
      </w:r>
      <w:r>
        <w:rPr>
          <w:rFonts w:hint="eastAsia" w:asciiTheme="minorEastAsia" w:hAnsiTheme="minorEastAsia" w:eastAsiaTheme="minorEastAsia" w:cstheme="minorEastAsia"/>
          <w:b w:val="0"/>
          <w:bCs w:val="0"/>
          <w:i w:val="0"/>
          <w:iCs w:val="0"/>
          <w:color w:val="000000"/>
          <w:sz w:val="21"/>
          <w:szCs w:val="21"/>
        </w:rPr>
        <w:t>）”和“中国政府采购”网站(</w:t>
      </w:r>
      <w:r>
        <w:rPr>
          <w:rFonts w:hint="eastAsia" w:asciiTheme="minorEastAsia" w:hAnsiTheme="minorEastAsia" w:eastAsiaTheme="minorEastAsia" w:cstheme="minorEastAsia"/>
          <w:b w:val="0"/>
          <w:bCs w:val="0"/>
          <w:i w:val="0"/>
          <w:iCs w:val="0"/>
          <w:color w:val="000000"/>
          <w:sz w:val="21"/>
          <w:szCs w:val="21"/>
        </w:rPr>
        <w:fldChar w:fldCharType="begin"/>
      </w:r>
      <w:r>
        <w:rPr>
          <w:rFonts w:hint="eastAsia" w:asciiTheme="minorEastAsia" w:hAnsiTheme="minorEastAsia" w:eastAsiaTheme="minorEastAsia" w:cstheme="minorEastAsia"/>
          <w:b w:val="0"/>
          <w:bCs w:val="0"/>
          <w:i w:val="0"/>
          <w:iCs w:val="0"/>
          <w:color w:val="000000"/>
          <w:sz w:val="21"/>
          <w:szCs w:val="21"/>
        </w:rPr>
        <w:instrText xml:space="preserve">HYPERLINK "http://www.ccgp.gov.cn/"</w:instrText>
      </w:r>
      <w:r>
        <w:rPr>
          <w:rFonts w:hint="eastAsia" w:asciiTheme="minorEastAsia" w:hAnsiTheme="minorEastAsia" w:eastAsiaTheme="minorEastAsia" w:cstheme="minorEastAsia"/>
          <w:b w:val="0"/>
          <w:bCs w:val="0"/>
          <w:i w:val="0"/>
          <w:iCs w:val="0"/>
          <w:color w:val="000000"/>
          <w:sz w:val="21"/>
          <w:szCs w:val="21"/>
        </w:rPr>
        <w:fldChar w:fldCharType="separate"/>
      </w:r>
      <w:r>
        <w:rPr>
          <w:rFonts w:hint="eastAsia" w:asciiTheme="minorEastAsia" w:hAnsiTheme="minorEastAsia" w:eastAsiaTheme="minorEastAsia" w:cstheme="minorEastAsia"/>
          <w:b w:val="0"/>
          <w:bCs w:val="0"/>
          <w:i w:val="0"/>
          <w:iCs w:val="0"/>
          <w:color w:val="000000"/>
          <w:sz w:val="21"/>
          <w:szCs w:val="21"/>
        </w:rPr>
        <w:t>www.ccgp.gov.cn</w:t>
      </w:r>
      <w:r>
        <w:rPr>
          <w:rFonts w:hint="eastAsia" w:asciiTheme="minorEastAsia" w:hAnsiTheme="minorEastAsia" w:eastAsiaTheme="minorEastAsia" w:cstheme="minorEastAsia"/>
          <w:b w:val="0"/>
          <w:bCs w:val="0"/>
          <w:i w:val="0"/>
          <w:iCs w:val="0"/>
          <w:color w:val="000000"/>
          <w:sz w:val="21"/>
          <w:szCs w:val="21"/>
        </w:rPr>
        <w:fldChar w:fldCharType="end"/>
      </w:r>
      <w:r>
        <w:rPr>
          <w:rFonts w:hint="eastAsia" w:asciiTheme="minorEastAsia" w:hAnsiTheme="minorEastAsia" w:eastAsiaTheme="minorEastAsia" w:cstheme="minorEastAsia"/>
          <w:b w:val="0"/>
          <w:bCs w:val="0"/>
          <w:i w:val="0"/>
          <w:iCs w:val="0"/>
          <w:color w:val="000000"/>
          <w:sz w:val="21"/>
          <w:szCs w:val="21"/>
        </w:rPr>
        <w:t>)的“政府采购严重违法失信行为记录名单”的供应商，将拒绝其参加</w:t>
      </w:r>
      <w:r>
        <w:rPr>
          <w:rFonts w:hint="eastAsia" w:asciiTheme="minorEastAsia" w:hAnsiTheme="minorEastAsia" w:cstheme="minorEastAsia"/>
          <w:b w:val="0"/>
          <w:bCs w:val="0"/>
          <w:i w:val="0"/>
          <w:iCs w:val="0"/>
          <w:color w:val="000000"/>
          <w:sz w:val="21"/>
          <w:szCs w:val="21"/>
          <w:lang w:eastAsia="zh-CN"/>
        </w:rPr>
        <w:t>本次的</w:t>
      </w:r>
      <w:r>
        <w:rPr>
          <w:rFonts w:hint="eastAsia" w:asciiTheme="minorEastAsia" w:hAnsiTheme="minorEastAsia" w:eastAsiaTheme="minorEastAsia" w:cstheme="minorEastAsia"/>
          <w:b w:val="0"/>
          <w:bCs w:val="0"/>
          <w:i w:val="0"/>
          <w:iCs w:val="0"/>
          <w:sz w:val="21"/>
          <w:szCs w:val="21"/>
        </w:rPr>
        <w:t>采购活动；在标书中附加盖公章的网页查询扫描件，查询日期为公告发布之日起至投标截止之日止。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i w:val="0"/>
          <w:iCs w:val="0"/>
          <w:sz w:val="21"/>
          <w:szCs w:val="21"/>
          <w:lang w:val="en-US"/>
        </w:rPr>
      </w:pPr>
      <w:r>
        <w:rPr>
          <w:rFonts w:hint="eastAsia" w:asciiTheme="minorEastAsia" w:hAnsiTheme="minorEastAsia" w:eastAsiaTheme="minorEastAsia" w:cstheme="minorEastAsia"/>
          <w:b w:val="0"/>
          <w:bCs w:val="0"/>
          <w:i w:val="0"/>
          <w:iCs w:val="0"/>
          <w:sz w:val="21"/>
          <w:szCs w:val="21"/>
        </w:rPr>
        <w:t>（2）</w:t>
      </w:r>
      <w:r>
        <w:rPr>
          <w:rFonts w:hint="eastAsia" w:asciiTheme="minorEastAsia" w:hAnsiTheme="minorEastAsia" w:eastAsiaTheme="minorEastAsia" w:cstheme="minorEastAsia"/>
          <w:b w:val="0"/>
          <w:bCs w:val="0"/>
          <w:i w:val="0"/>
          <w:iCs w:val="0"/>
          <w:sz w:val="21"/>
          <w:szCs w:val="21"/>
          <w:lang w:val="en-US" w:eastAsia="zh-CN"/>
        </w:rPr>
        <w:t>投标人应具有中国保险监督管理委员会批准并有能力承办此业务的财产保险公司，须提供监督管理委员会批复的相关证明材料；有固定的经营办公场所；具有中华人民共和国保险许可证</w:t>
      </w:r>
      <w:r>
        <w:rPr>
          <w:rFonts w:hint="eastAsia" w:asciiTheme="minorEastAsia" w:hAnsiTheme="minorEastAsia" w:eastAsiaTheme="minorEastAsia" w:cstheme="minorEastAsia"/>
          <w:b w:val="0"/>
          <w:bCs w:val="0"/>
          <w:i w:val="0"/>
          <w:iCs w:val="0"/>
          <w:sz w:val="21"/>
          <w:szCs w:val="21"/>
          <w:lang w:val="en-US"/>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360" w:leftChars="0" w:right="0" w:rightChars="0" w:firstLine="630" w:firstLineChars="3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4.</w:t>
      </w:r>
      <w:r>
        <w:rPr>
          <w:rFonts w:hint="eastAsia" w:asciiTheme="minorEastAsia" w:hAnsiTheme="minorEastAsia" w:eastAsiaTheme="minorEastAsia" w:cstheme="minorEastAsia"/>
          <w:b w:val="0"/>
          <w:bCs w:val="0"/>
          <w:color w:val="auto"/>
          <w:sz w:val="21"/>
          <w:szCs w:val="21"/>
        </w:rPr>
        <w:t>本项目不接受联合体报价，成交后严禁转包、违法分包。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i w:val="0"/>
          <w:iCs w:val="0"/>
          <w:sz w:val="21"/>
          <w:szCs w:val="21"/>
          <w:lang w:val="en-US" w:eastAsia="zh-CN"/>
        </w:rPr>
        <w:t>注：根据《《政府采购法实施条例》释义》，银行、保险、石油石化、电力、电信等有行业特殊情况的，取得营业执照的分支机构可以分公司名义参与投标，</w:t>
      </w:r>
      <w:r>
        <w:rPr>
          <w:rFonts w:hint="eastAsia" w:asciiTheme="minorEastAsia" w:hAnsiTheme="minorEastAsia" w:eastAsiaTheme="minorEastAsia" w:cstheme="minorEastAsia"/>
          <w:b w:val="0"/>
          <w:bCs w:val="0"/>
          <w:i w:val="0"/>
          <w:iCs w:val="0"/>
          <w:color w:val="auto"/>
          <w:sz w:val="21"/>
          <w:szCs w:val="21"/>
          <w:lang w:val="en-US" w:eastAsia="zh-CN"/>
        </w:rPr>
        <w:t>可直接使用总公司、同一集团的分公司(子公司)的资格材料、企业资质、业绩案例、人员证书及其社保证明等参与投标，</w:t>
      </w:r>
      <w:r>
        <w:rPr>
          <w:rFonts w:hint="eastAsia" w:asciiTheme="minorEastAsia" w:hAnsiTheme="minorEastAsia" w:eastAsiaTheme="minorEastAsia" w:cstheme="minorEastAsia"/>
          <w:b w:val="0"/>
          <w:bCs w:val="0"/>
          <w:i w:val="0"/>
          <w:iCs w:val="0"/>
          <w:sz w:val="21"/>
          <w:szCs w:val="21"/>
          <w:lang w:val="en-US" w:eastAsia="zh-CN"/>
        </w:rPr>
        <w:t>但同一上级公司的两个分支机构不得同时参加投标。文件中涉及的“法定代表人”在前述特殊行业中即对应为“分支机构负责人”,本项目接受分支机构参与投标，分支机构投标时须取得总公司授权。</w:t>
      </w:r>
    </w:p>
    <w:p>
      <w:pPr>
        <w:rPr>
          <w:rFonts w:hint="eastAsia"/>
          <w:lang w:val="en-US" w:eastAsia="zh-CN"/>
        </w:rPr>
      </w:pPr>
    </w:p>
    <w:p>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402" w:leftChars="0" w:firstLine="402" w:firstLineChars="0"/>
        <w:jc w:val="left"/>
        <w:textAlignment w:val="auto"/>
        <w:rPr>
          <w:rFonts w:hint="eastAsia" w:ascii="微软雅黑" w:hAnsi="微软雅黑" w:eastAsia="微软雅黑" w:cs="微软雅黑"/>
          <w:b/>
          <w:bCs/>
          <w:color w:val="auto"/>
          <w:lang w:val="en-US" w:eastAsia="zh-CN"/>
        </w:rPr>
      </w:pPr>
      <w:r>
        <w:rPr>
          <w:rFonts w:hint="eastAsia" w:ascii="微软雅黑" w:hAnsi="微软雅黑" w:eastAsia="微软雅黑" w:cs="微软雅黑"/>
          <w:b/>
          <w:bCs/>
          <w:color w:val="auto"/>
          <w:lang w:val="en-US" w:eastAsia="zh-CN"/>
        </w:rPr>
        <w:t>供应商报名须知</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highlight w:val="none"/>
          <w:lang w:val="en-US" w:eastAsia="zh-CN"/>
        </w:rPr>
      </w:pPr>
      <w:r>
        <w:rPr>
          <w:rFonts w:hint="eastAsia" w:ascii="微软雅黑" w:hAnsi="微软雅黑" w:eastAsia="微软雅黑" w:cs="微软雅黑"/>
          <w:b w:val="0"/>
          <w:bCs w:val="0"/>
          <w:color w:val="auto"/>
          <w:highlight w:val="none"/>
          <w:lang w:val="en-US" w:eastAsia="zh-CN"/>
        </w:rPr>
        <w:t>报名时间：202</w:t>
      </w:r>
      <w:r>
        <w:rPr>
          <w:rFonts w:hint="default" w:ascii="微软雅黑" w:hAnsi="微软雅黑" w:eastAsia="微软雅黑" w:cs="微软雅黑"/>
          <w:b w:val="0"/>
          <w:bCs w:val="0"/>
          <w:color w:val="auto"/>
          <w:highlight w:val="none"/>
          <w:lang w:val="en-US" w:eastAsia="zh-CN"/>
        </w:rPr>
        <w:t>6</w:t>
      </w:r>
      <w:r>
        <w:rPr>
          <w:rFonts w:hint="eastAsia" w:ascii="微软雅黑" w:hAnsi="微软雅黑" w:eastAsia="微软雅黑" w:cs="微软雅黑"/>
          <w:b w:val="0"/>
          <w:bCs w:val="0"/>
          <w:color w:val="auto"/>
          <w:highlight w:val="none"/>
          <w:lang w:val="en-US" w:eastAsia="zh-CN"/>
        </w:rPr>
        <w:t>年08月10日0时0分起至202</w:t>
      </w:r>
      <w:r>
        <w:rPr>
          <w:rFonts w:hint="default" w:ascii="微软雅黑" w:hAnsi="微软雅黑" w:eastAsia="微软雅黑" w:cs="微软雅黑"/>
          <w:b w:val="0"/>
          <w:bCs w:val="0"/>
          <w:color w:val="auto"/>
          <w:highlight w:val="none"/>
          <w:lang w:val="en-US" w:eastAsia="zh-CN"/>
        </w:rPr>
        <w:t>6</w:t>
      </w:r>
      <w:r>
        <w:rPr>
          <w:rFonts w:hint="eastAsia" w:ascii="微软雅黑" w:hAnsi="微软雅黑" w:eastAsia="微软雅黑" w:cs="微软雅黑"/>
          <w:b w:val="0"/>
          <w:bCs w:val="0"/>
          <w:color w:val="auto"/>
          <w:highlight w:val="none"/>
          <w:lang w:val="en-US" w:eastAsia="zh-CN"/>
        </w:rPr>
        <w:t>年08月16</w:t>
      </w:r>
      <w:bookmarkStart w:id="23" w:name="_GoBack"/>
      <w:bookmarkEnd w:id="23"/>
      <w:r>
        <w:rPr>
          <w:rFonts w:hint="eastAsia" w:ascii="微软雅黑" w:hAnsi="微软雅黑" w:eastAsia="微软雅黑" w:cs="微软雅黑"/>
          <w:b w:val="0"/>
          <w:bCs w:val="0"/>
          <w:color w:val="auto"/>
          <w:highlight w:val="none"/>
          <w:lang w:val="en-US" w:eastAsia="zh-CN"/>
        </w:rPr>
        <w:t>日23时59分止。（逾期不予接收）</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highlight w:val="none"/>
          <w:lang w:val="en-US" w:eastAsia="zh-CN"/>
        </w:rPr>
      </w:pPr>
      <w:r>
        <w:rPr>
          <w:rFonts w:hint="eastAsia" w:ascii="微软雅黑" w:hAnsi="微软雅黑" w:eastAsia="微软雅黑" w:cs="微软雅黑"/>
          <w:b w:val="0"/>
          <w:bCs w:val="0"/>
          <w:color w:val="auto"/>
          <w:highlight w:val="none"/>
          <w:lang w:val="en-US" w:eastAsia="zh-CN"/>
        </w:rPr>
        <w:t>报名方式及注意事项：</w:t>
      </w:r>
    </w:p>
    <w:p>
      <w:pPr>
        <w:keepNext w:val="0"/>
        <w:keepLines w:val="0"/>
        <w:pageBreakBefore w:val="0"/>
        <w:widowControl w:val="0"/>
        <w:numPr>
          <w:ilvl w:val="3"/>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highlight w:val="none"/>
          <w:lang w:val="en-US" w:eastAsia="zh-CN"/>
        </w:rPr>
      </w:pPr>
      <w:r>
        <w:rPr>
          <w:rFonts w:hint="eastAsia" w:ascii="微软雅黑" w:hAnsi="微软雅黑" w:eastAsia="微软雅黑" w:cs="微软雅黑"/>
          <w:b w:val="0"/>
          <w:bCs w:val="0"/>
          <w:color w:val="auto"/>
          <w:highlight w:val="none"/>
          <w:lang w:val="en-US" w:eastAsia="zh-CN"/>
        </w:rPr>
        <w:t>邮件报名。请供应商将报名资料盖章扫描后发送至医务办邮箱（79880179@qq.com），报名时间以发送至医务办邮箱时间为准。如有疑问，可电话咨询医务办工作人员，工作人员对其进行指导。</w:t>
      </w:r>
    </w:p>
    <w:p>
      <w:pPr>
        <w:keepNext w:val="0"/>
        <w:keepLines w:val="0"/>
        <w:pageBreakBefore w:val="0"/>
        <w:widowControl w:val="0"/>
        <w:numPr>
          <w:ilvl w:val="3"/>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highlight w:val="none"/>
          <w:lang w:val="en-US" w:eastAsia="zh-CN"/>
        </w:rPr>
      </w:pPr>
      <w:r>
        <w:rPr>
          <w:rFonts w:hint="eastAsia" w:ascii="微软雅黑" w:hAnsi="微软雅黑" w:eastAsia="微软雅黑" w:cs="微软雅黑"/>
          <w:b w:val="0"/>
          <w:bCs w:val="0"/>
          <w:color w:val="auto"/>
          <w:highlight w:val="none"/>
          <w:lang w:val="en-US" w:eastAsia="zh-CN"/>
        </w:rPr>
        <w:t>注意事项：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02" w:leftChars="0" w:firstLine="525" w:firstLineChars="250"/>
        <w:jc w:val="left"/>
        <w:textAlignment w:val="auto"/>
        <w:rPr>
          <w:rFonts w:hint="eastAsia" w:ascii="微软雅黑" w:hAnsi="微软雅黑" w:eastAsia="微软雅黑" w:cs="微软雅黑"/>
          <w:b w:val="0"/>
          <w:bCs w:val="0"/>
          <w:color w:val="auto"/>
          <w:highlight w:val="none"/>
          <w:lang w:val="en-US" w:eastAsia="zh-CN"/>
        </w:rPr>
      </w:pPr>
      <w:r>
        <w:rPr>
          <w:rFonts w:hint="eastAsia" w:ascii="微软雅黑" w:hAnsi="微软雅黑" w:eastAsia="微软雅黑" w:cs="微软雅黑"/>
          <w:b w:val="0"/>
          <w:bCs w:val="0"/>
          <w:color w:val="auto"/>
          <w:highlight w:val="none"/>
          <w:lang w:val="en-US" w:eastAsia="zh-CN"/>
        </w:rPr>
        <w:t>供应商下载并填写附件“供应商报名资料模板”，资料加盖公章，并上传彩色扫描件，报名文件为PDF格式，文件名以项目名称+单位全称形式命名投标人；</w:t>
      </w:r>
    </w:p>
    <w:p>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402" w:leftChars="0" w:firstLine="402" w:firstLineChars="0"/>
        <w:jc w:val="left"/>
        <w:textAlignment w:val="auto"/>
        <w:rPr>
          <w:rFonts w:hint="eastAsia" w:ascii="微软雅黑" w:hAnsi="微软雅黑" w:eastAsia="微软雅黑" w:cs="微软雅黑"/>
          <w:b/>
          <w:bCs/>
          <w:color w:val="auto"/>
          <w:highlight w:val="none"/>
          <w:lang w:val="en-US" w:eastAsia="zh-CN"/>
        </w:rPr>
      </w:pPr>
      <w:r>
        <w:rPr>
          <w:rFonts w:hint="eastAsia" w:ascii="微软雅黑" w:hAnsi="微软雅黑" w:eastAsia="微软雅黑" w:cs="微软雅黑"/>
          <w:b/>
          <w:bCs/>
          <w:color w:val="auto"/>
          <w:highlight w:val="none"/>
          <w:lang w:val="en-US" w:eastAsia="zh-CN"/>
        </w:rPr>
        <w:t>供应商投标须知</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highlight w:val="none"/>
          <w:lang w:val="en-US" w:eastAsia="zh-CN"/>
        </w:rPr>
      </w:pPr>
      <w:r>
        <w:rPr>
          <w:rFonts w:hint="eastAsia" w:ascii="微软雅黑" w:hAnsi="微软雅黑" w:eastAsia="微软雅黑" w:cs="微软雅黑"/>
          <w:b w:val="0"/>
          <w:bCs w:val="0"/>
          <w:color w:val="auto"/>
          <w:highlight w:val="none"/>
          <w:lang w:val="en-US" w:eastAsia="zh-CN"/>
        </w:rPr>
        <w:t>开标及递交文件截止时间：开标当日上午9:00或下午1</w:t>
      </w:r>
      <w:r>
        <w:rPr>
          <w:rFonts w:hint="default" w:ascii="微软雅黑" w:hAnsi="微软雅黑" w:eastAsia="微软雅黑" w:cs="微软雅黑"/>
          <w:b w:val="0"/>
          <w:bCs w:val="0"/>
          <w:color w:val="auto"/>
          <w:highlight w:val="none"/>
          <w:lang w:val="en-US" w:eastAsia="zh-CN"/>
        </w:rPr>
        <w:t>4</w:t>
      </w:r>
      <w:r>
        <w:rPr>
          <w:rFonts w:hint="eastAsia" w:ascii="微软雅黑" w:hAnsi="微软雅黑" w:eastAsia="微软雅黑" w:cs="微软雅黑"/>
          <w:b w:val="0"/>
          <w:bCs w:val="0"/>
          <w:color w:val="auto"/>
          <w:highlight w:val="none"/>
          <w:lang w:val="en-US" w:eastAsia="zh-CN"/>
        </w:rPr>
        <w:t>:00，具体以采购人电话通知时间为准（0710-3576759）</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highlight w:val="none"/>
          <w:lang w:val="en-US" w:eastAsia="zh-CN"/>
        </w:rPr>
      </w:pPr>
      <w:r>
        <w:rPr>
          <w:rFonts w:hint="eastAsia" w:ascii="微软雅黑" w:hAnsi="微软雅黑" w:eastAsia="微软雅黑" w:cs="微软雅黑"/>
          <w:b w:val="0"/>
          <w:bCs w:val="0"/>
          <w:color w:val="auto"/>
          <w:highlight w:val="none"/>
          <w:lang w:val="en-US" w:eastAsia="zh-CN"/>
        </w:rPr>
        <w:t>递交响应文件注意事项：</w:t>
      </w:r>
    </w:p>
    <w:p>
      <w:pPr>
        <w:keepNext w:val="0"/>
        <w:keepLines w:val="0"/>
        <w:pageBreakBefore w:val="0"/>
        <w:widowControl w:val="0"/>
        <w:numPr>
          <w:ilvl w:val="3"/>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lang w:val="en-US" w:eastAsia="zh-CN"/>
        </w:rPr>
      </w:pPr>
      <w:r>
        <w:rPr>
          <w:rFonts w:hint="eastAsia" w:ascii="微软雅黑" w:hAnsi="微软雅黑" w:eastAsia="微软雅黑" w:cs="微软雅黑"/>
          <w:b w:val="0"/>
          <w:bCs w:val="0"/>
          <w:color w:val="auto"/>
          <w:lang w:val="en-US" w:eastAsia="zh-CN"/>
        </w:rPr>
        <w:t>现场递交：供应商接到会议通知后，按要求准备好标书五份（一正四副）以及项目受托人身份证原件等各类资料证件，并在通知的截止时间前将响应文件（含样品）递交至会议通知的指定地点。供应商参会代表应同时携带身份证原件、法定代表人身份证明书或法定代表人授权委托书、</w:t>
      </w:r>
      <w:r>
        <w:rPr>
          <w:rFonts w:hint="eastAsia" w:ascii="微软雅黑" w:hAnsi="微软雅黑" w:eastAsia="微软雅黑" w:cs="微软雅黑"/>
          <w:b w:val="0"/>
          <w:bCs w:val="0"/>
          <w:color w:val="auto"/>
          <w:highlight w:val="none"/>
          <w:lang w:val="en-US" w:eastAsia="zh-CN"/>
        </w:rPr>
        <w:t>纸质版报名资料一份（加盖公章）</w:t>
      </w:r>
      <w:r>
        <w:rPr>
          <w:rFonts w:hint="eastAsia" w:ascii="微软雅黑" w:hAnsi="微软雅黑" w:eastAsia="微软雅黑" w:cs="微软雅黑"/>
          <w:b w:val="0"/>
          <w:bCs w:val="0"/>
          <w:color w:val="auto"/>
          <w:lang w:val="en-US" w:eastAsia="zh-CN"/>
        </w:rPr>
        <w:t>。</w:t>
      </w:r>
    </w:p>
    <w:p>
      <w:pPr>
        <w:keepNext w:val="0"/>
        <w:keepLines w:val="0"/>
        <w:pageBreakBefore w:val="0"/>
        <w:widowControl w:val="0"/>
        <w:numPr>
          <w:ilvl w:val="3"/>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default" w:ascii="微软雅黑" w:hAnsi="微软雅黑" w:eastAsia="微软雅黑" w:cs="微软雅黑"/>
          <w:b w:val="0"/>
          <w:bCs w:val="0"/>
          <w:color w:val="auto"/>
          <w:lang w:val="en-US" w:eastAsia="zh-CN"/>
        </w:rPr>
      </w:pPr>
      <w:r>
        <w:rPr>
          <w:rFonts w:hint="eastAsia" w:ascii="微软雅黑" w:hAnsi="微软雅黑" w:eastAsia="微软雅黑" w:cs="微软雅黑"/>
          <w:b w:val="0"/>
          <w:bCs w:val="0"/>
          <w:color w:val="auto"/>
          <w:lang w:val="en-US" w:eastAsia="zh-CN"/>
        </w:rPr>
        <w:t>开标地点：襄阳市中心医院万山分院行政办公区四楼会议室（暂定，如有更改，采购人会以电话0710-3576759通知）</w:t>
      </w:r>
    </w:p>
    <w:p>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402" w:leftChars="0" w:firstLine="402" w:firstLineChars="0"/>
        <w:jc w:val="left"/>
        <w:textAlignment w:val="auto"/>
        <w:rPr>
          <w:rFonts w:hint="eastAsia" w:ascii="微软雅黑" w:hAnsi="微软雅黑" w:eastAsia="微软雅黑" w:cs="微软雅黑"/>
          <w:b/>
          <w:bCs/>
          <w:color w:val="auto"/>
          <w:lang w:val="en-US" w:eastAsia="zh-CN"/>
        </w:rPr>
      </w:pPr>
      <w:r>
        <w:rPr>
          <w:rFonts w:hint="eastAsia" w:ascii="微软雅黑" w:hAnsi="微软雅黑" w:eastAsia="微软雅黑" w:cs="微软雅黑"/>
          <w:b/>
          <w:bCs/>
          <w:color w:val="auto"/>
          <w:lang w:val="en-US" w:eastAsia="zh-CN"/>
        </w:rPr>
        <w:t>供应商其他注意事项</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lang w:val="en-US" w:eastAsia="zh-CN"/>
        </w:rPr>
      </w:pPr>
      <w:r>
        <w:rPr>
          <w:rFonts w:hint="eastAsia" w:ascii="微软雅黑" w:hAnsi="微软雅黑" w:eastAsia="微软雅黑" w:cs="微软雅黑"/>
          <w:b w:val="0"/>
          <w:bCs w:val="0"/>
          <w:color w:val="auto"/>
          <w:lang w:val="en-US" w:eastAsia="zh-CN"/>
        </w:rPr>
        <w:t>报名供应商必须出具《投标人诚信承诺书》并对其承诺内容负责。</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lang w:val="en-US" w:eastAsia="zh-CN"/>
        </w:rPr>
      </w:pPr>
      <w:r>
        <w:rPr>
          <w:rFonts w:hint="eastAsia" w:ascii="微软雅黑" w:hAnsi="微软雅黑" w:eastAsia="微软雅黑" w:cs="微软雅黑"/>
          <w:b w:val="0"/>
          <w:bCs w:val="0"/>
          <w:color w:val="auto"/>
          <w:lang w:val="en-US" w:eastAsia="zh-CN"/>
        </w:rPr>
        <w:t>报名供应商应认真阅读采购文件中所有的事项、格式、条款和技术规范、参数及要求等。供应商没有按照采购文件要求提交全部资料，或者响应文件中没有按采购要求做出实质性响应，有可能导致其被拒绝，或被认定为无效响应。</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lang w:val="en-US" w:eastAsia="zh-CN"/>
        </w:rPr>
      </w:pPr>
      <w:r>
        <w:rPr>
          <w:rFonts w:hint="eastAsia" w:ascii="微软雅黑" w:hAnsi="微软雅黑" w:eastAsia="微软雅黑" w:cs="微软雅黑"/>
          <w:b w:val="0"/>
          <w:bCs w:val="0"/>
          <w:color w:val="auto"/>
          <w:lang w:val="en-US" w:eastAsia="zh-CN"/>
        </w:rPr>
        <w:t>要求提供样品的项目，供应商必须与响应文件一同提交样品，否则视为弃权。</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lang w:val="en-US" w:eastAsia="zh-CN"/>
        </w:rPr>
      </w:pPr>
      <w:r>
        <w:rPr>
          <w:rFonts w:hint="eastAsia" w:ascii="微软雅黑" w:hAnsi="微软雅黑" w:eastAsia="微软雅黑" w:cs="微软雅黑"/>
          <w:b w:val="0"/>
          <w:bCs w:val="0"/>
          <w:color w:val="auto"/>
          <w:lang w:val="en-US" w:eastAsia="zh-CN"/>
        </w:rPr>
        <w:t>供应商应在截止时间前送达并递交响应文件，逾期不予接收。</w:t>
      </w:r>
    </w:p>
    <w:p>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402" w:leftChars="0" w:firstLine="402" w:firstLineChars="0"/>
        <w:jc w:val="left"/>
        <w:textAlignment w:val="auto"/>
        <w:rPr>
          <w:rFonts w:hint="eastAsia" w:ascii="微软雅黑" w:hAnsi="微软雅黑" w:eastAsia="微软雅黑" w:cs="微软雅黑"/>
          <w:b/>
          <w:bCs/>
          <w:color w:val="auto"/>
          <w:lang w:val="en-US" w:eastAsia="zh-CN"/>
        </w:rPr>
      </w:pPr>
      <w:r>
        <w:rPr>
          <w:rFonts w:hint="eastAsia" w:ascii="微软雅黑" w:hAnsi="微软雅黑" w:eastAsia="微软雅黑" w:cs="微软雅黑"/>
          <w:b/>
          <w:bCs/>
          <w:color w:val="auto"/>
          <w:lang w:val="en-US" w:eastAsia="zh-CN"/>
        </w:rPr>
        <w:t>联系方式</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default" w:ascii="微软雅黑" w:hAnsi="微软雅黑" w:eastAsia="微软雅黑" w:cs="微软雅黑"/>
          <w:b w:val="0"/>
          <w:bCs w:val="0"/>
          <w:color w:val="auto"/>
          <w:lang w:val="en-US" w:eastAsia="zh-CN"/>
        </w:rPr>
      </w:pPr>
      <w:r>
        <w:rPr>
          <w:rFonts w:hint="eastAsia" w:ascii="微软雅黑" w:hAnsi="微软雅黑" w:eastAsia="微软雅黑" w:cs="微软雅黑"/>
          <w:b w:val="0"/>
          <w:bCs w:val="0"/>
          <w:color w:val="auto"/>
          <w:lang w:val="en-US" w:eastAsia="zh-CN"/>
        </w:rPr>
        <w:t>医务办</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02" w:leftChars="0"/>
        <w:jc w:val="left"/>
        <w:textAlignment w:val="auto"/>
        <w:rPr>
          <w:rFonts w:hint="eastAsia"/>
          <w:color w:val="auto"/>
          <w:lang w:val="en-US" w:eastAsia="zh-CN"/>
        </w:rPr>
      </w:pPr>
      <w:r>
        <w:rPr>
          <w:rFonts w:hint="eastAsia" w:ascii="微软雅黑" w:hAnsi="微软雅黑" w:eastAsia="微软雅黑" w:cs="微软雅黑"/>
          <w:b w:val="0"/>
          <w:bCs w:val="0"/>
          <w:color w:val="auto"/>
          <w:lang w:val="en-US" w:eastAsia="zh-CN"/>
        </w:rPr>
        <w:t>地址：襄阳市中心医院万山分院行政办公区四楼</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02" w:leftChars="0"/>
        <w:jc w:val="left"/>
        <w:textAlignment w:val="auto"/>
        <w:rPr>
          <w:rFonts w:hint="default" w:ascii="微软雅黑" w:hAnsi="微软雅黑" w:eastAsia="微软雅黑" w:cs="微软雅黑"/>
          <w:b w:val="0"/>
          <w:bCs w:val="0"/>
          <w:color w:val="auto"/>
          <w:lang w:val="en-US" w:eastAsia="zh-CN"/>
        </w:rPr>
      </w:pPr>
      <w:r>
        <w:rPr>
          <w:rFonts w:hint="eastAsia" w:ascii="微软雅黑" w:hAnsi="微软雅黑" w:eastAsia="微软雅黑" w:cs="微软雅黑"/>
          <w:b w:val="0"/>
          <w:bCs w:val="0"/>
          <w:color w:val="auto"/>
          <w:lang w:val="en-US" w:eastAsia="zh-CN"/>
        </w:rPr>
        <w:t>联系电话：0710-3576759</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default" w:ascii="微软雅黑" w:hAnsi="微软雅黑" w:eastAsia="微软雅黑" w:cs="微软雅黑"/>
          <w:b w:val="0"/>
          <w:bCs w:val="0"/>
          <w:color w:val="auto"/>
          <w:lang w:val="en-US" w:eastAsia="zh-CN"/>
        </w:rPr>
      </w:pPr>
      <w:r>
        <w:rPr>
          <w:rFonts w:hint="eastAsia" w:ascii="微软雅黑" w:hAnsi="微软雅黑" w:eastAsia="微软雅黑" w:cs="微软雅黑"/>
          <w:b w:val="0"/>
          <w:bCs w:val="0"/>
          <w:color w:val="auto"/>
          <w:lang w:val="en-US" w:eastAsia="zh-CN"/>
        </w:rPr>
        <w:t>项目联系方式：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02" w:leftChars="0"/>
        <w:jc w:val="left"/>
        <w:textAlignment w:val="auto"/>
        <w:rPr>
          <w:rFonts w:hint="eastAsia" w:ascii="微软雅黑" w:hAnsi="微软雅黑" w:eastAsia="微软雅黑" w:cs="微软雅黑"/>
          <w:b w:val="0"/>
          <w:bCs w:val="0"/>
          <w:color w:val="auto"/>
          <w:lang w:val="en-US" w:eastAsia="zh-CN"/>
        </w:rPr>
      </w:pPr>
      <w:r>
        <w:rPr>
          <w:rFonts w:hint="eastAsia" w:ascii="微软雅黑" w:hAnsi="微软雅黑" w:eastAsia="微软雅黑" w:cs="微软雅黑"/>
          <w:b w:val="0"/>
          <w:bCs w:val="0"/>
          <w:color w:val="auto"/>
          <w:lang w:val="en-US" w:eastAsia="zh-CN"/>
        </w:rPr>
        <w:t>联系人：王薇</w:t>
      </w:r>
    </w:p>
    <w:p>
      <w:pPr>
        <w:pStyle w:val="4"/>
        <w:numPr>
          <w:ilvl w:val="0"/>
          <w:numId w:val="1"/>
        </w:numPr>
        <w:bidi w:val="0"/>
        <w:ind w:left="0" w:leftChars="0" w:firstLine="402" w:firstLineChars="0"/>
        <w:jc w:val="center"/>
        <w:rPr>
          <w:rFonts w:hint="default" w:ascii="微软雅黑" w:hAnsi="微软雅黑" w:eastAsia="微软雅黑" w:cs="微软雅黑"/>
          <w:b/>
          <w:sz w:val="32"/>
          <w:szCs w:val="24"/>
          <w:lang w:val="en-US" w:eastAsia="zh-CN"/>
        </w:rPr>
      </w:pPr>
      <w:r>
        <w:rPr>
          <w:rFonts w:hint="eastAsia" w:ascii="微软雅黑" w:hAnsi="微软雅黑" w:eastAsia="微软雅黑" w:cs="微软雅黑"/>
          <w:b/>
          <w:sz w:val="32"/>
          <w:szCs w:val="24"/>
          <w:lang w:val="en-US" w:eastAsia="zh-CN"/>
        </w:rPr>
        <w:t>供应商须知</w:t>
      </w:r>
    </w:p>
    <w:p>
      <w:pPr>
        <w:jc w:val="center"/>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供应商应严格按照本采购文件及须知要求进行响应，否则采购人有权否决</w:t>
      </w:r>
    </w:p>
    <w:tbl>
      <w:tblPr>
        <w:tblStyle w:val="16"/>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398"/>
        <w:gridCol w:w="6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序号</w:t>
            </w:r>
          </w:p>
        </w:tc>
        <w:tc>
          <w:tcPr>
            <w:tcW w:w="1398" w:type="dxa"/>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zh-CN" w:eastAsia="zh-CN"/>
              </w:rPr>
              <w:t>条款名称</w:t>
            </w:r>
          </w:p>
        </w:tc>
        <w:tc>
          <w:tcPr>
            <w:tcW w:w="6705" w:type="dxa"/>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zh-CN" w:eastAsia="zh-CN"/>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sz w:val="21"/>
                <w:szCs w:val="21"/>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采购人</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襄阳市中心医院万山分院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sz w:val="21"/>
                <w:szCs w:val="21"/>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供应商</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资格要求：符合本文件公告规定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sz w:val="21"/>
                <w:szCs w:val="21"/>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响应文件装订要求</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必须提供装订成册一式五套的响应文件（含一正四副），并进行密封。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sz w:val="21"/>
                <w:szCs w:val="21"/>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响应文件编列要求</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见响应文件格式，格式中有具体要求的，供应商必须响应，否则可能导致响应文件被拒绝。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sz w:val="21"/>
                <w:szCs w:val="21"/>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响应文件有效期</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不少于90日历天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color w:val="auto"/>
                <w:sz w:val="21"/>
                <w:szCs w:val="21"/>
                <w:highlight w:val="none"/>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采购方式</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磋商：供应商按照磋商文件的要求提交响应文件和报价，采购人从磋商小组评审后提出的候选供应商名单中，根据评分按照排序由高到低的原则确定成交供应商。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color w:val="auto"/>
                <w:sz w:val="21"/>
                <w:szCs w:val="21"/>
                <w:highlight w:val="none"/>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项目类型</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b/>
                <w:bCs/>
                <w:color w:val="auto"/>
                <w:sz w:val="28"/>
                <w:szCs w:val="28"/>
                <w:highlight w:val="none"/>
                <w:vertAlign w:val="baseline"/>
                <w:lang w:val="en-US" w:eastAsia="zh-CN"/>
              </w:rPr>
              <w:sym w:font="Wingdings" w:char="00FE"/>
            </w:r>
            <w:r>
              <w:rPr>
                <w:rFonts w:hint="eastAsia" w:ascii="微软雅黑" w:hAnsi="微软雅黑" w:eastAsia="微软雅黑" w:cs="微软雅黑"/>
                <w:color w:val="auto"/>
                <w:sz w:val="21"/>
                <w:szCs w:val="21"/>
                <w:highlight w:val="none"/>
                <w:vertAlign w:val="baseline"/>
                <w:lang w:val="en-US" w:eastAsia="zh-CN"/>
              </w:rPr>
              <w:t>货物：是指各种形态和种类的物品，包括原材料、燃料、设备、产品等。</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b/>
                <w:bCs/>
                <w:color w:val="auto"/>
                <w:sz w:val="28"/>
                <w:szCs w:val="28"/>
                <w:highlight w:val="none"/>
                <w:vertAlign w:val="baseline"/>
                <w:lang w:val="en-US" w:eastAsia="zh-CN"/>
              </w:rPr>
              <w:sym w:font="Wingdings" w:char="00A8"/>
            </w:r>
            <w:r>
              <w:rPr>
                <w:rFonts w:hint="eastAsia" w:ascii="微软雅黑" w:hAnsi="微软雅黑" w:eastAsia="微软雅黑" w:cs="微软雅黑"/>
                <w:color w:val="auto"/>
                <w:sz w:val="21"/>
                <w:szCs w:val="21"/>
                <w:highlight w:val="none"/>
                <w:vertAlign w:val="baseline"/>
                <w:lang w:val="en-US" w:eastAsia="zh-CN"/>
              </w:rPr>
              <w:t>工程：是指建设工程，包括建筑物和构筑物的新建、改建、扩建、装修、拆除、修缮等。</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b/>
                <w:bCs/>
                <w:color w:val="auto"/>
                <w:sz w:val="28"/>
                <w:szCs w:val="28"/>
                <w:highlight w:val="none"/>
                <w:vertAlign w:val="baseline"/>
                <w:lang w:val="en-US" w:eastAsia="zh-CN"/>
              </w:rPr>
              <w:sym w:font="Wingdings" w:char="00A8"/>
            </w:r>
            <w:r>
              <w:rPr>
                <w:rFonts w:hint="eastAsia" w:ascii="微软雅黑" w:hAnsi="微软雅黑" w:eastAsia="微软雅黑" w:cs="微软雅黑"/>
                <w:color w:val="auto"/>
                <w:sz w:val="21"/>
                <w:szCs w:val="21"/>
                <w:highlight w:val="none"/>
                <w:vertAlign w:val="baseline"/>
                <w:lang w:val="en-US" w:eastAsia="zh-CN"/>
              </w:rPr>
              <w:t>服务：是指除货物和工程以外的其他采购对象。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color w:val="auto"/>
                <w:sz w:val="21"/>
                <w:szCs w:val="21"/>
                <w:highlight w:val="none"/>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样品</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b/>
                <w:bCs/>
                <w:color w:val="auto"/>
                <w:sz w:val="28"/>
                <w:szCs w:val="28"/>
                <w:highlight w:val="none"/>
                <w:vertAlign w:val="baseline"/>
                <w:lang w:val="en-US" w:eastAsia="zh-CN"/>
              </w:rPr>
              <w:sym w:font="Wingdings" w:char="00A8"/>
            </w:r>
            <w:r>
              <w:rPr>
                <w:rFonts w:hint="eastAsia" w:ascii="微软雅黑" w:hAnsi="微软雅黑" w:eastAsia="微软雅黑" w:cs="微软雅黑"/>
                <w:color w:val="auto"/>
                <w:sz w:val="21"/>
                <w:szCs w:val="21"/>
                <w:highlight w:val="none"/>
                <w:vertAlign w:val="baseline"/>
                <w:lang w:val="en-US" w:eastAsia="zh-CN"/>
              </w:rPr>
              <w:t>需要提交；</w:t>
            </w:r>
            <w:r>
              <w:rPr>
                <w:rFonts w:hint="eastAsia" w:ascii="微软雅黑" w:hAnsi="微软雅黑" w:eastAsia="微软雅黑" w:cs="微软雅黑"/>
                <w:b/>
                <w:bCs/>
                <w:color w:val="auto"/>
                <w:sz w:val="28"/>
                <w:szCs w:val="28"/>
                <w:highlight w:val="none"/>
                <w:vertAlign w:val="baseline"/>
                <w:lang w:val="en-US" w:eastAsia="zh-CN"/>
              </w:rPr>
              <w:sym w:font="Wingdings" w:char="00FE"/>
            </w:r>
            <w:r>
              <w:rPr>
                <w:rFonts w:hint="eastAsia" w:ascii="微软雅黑" w:hAnsi="微软雅黑" w:eastAsia="微软雅黑" w:cs="微软雅黑"/>
                <w:color w:val="auto"/>
                <w:sz w:val="21"/>
                <w:szCs w:val="21"/>
                <w:highlight w:val="none"/>
                <w:vertAlign w:val="baseline"/>
                <w:lang w:val="en-US" w:eastAsia="zh-CN"/>
              </w:rPr>
              <w:t>不需要提交；</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color w:val="auto"/>
                <w:highlight w:val="none"/>
                <w:lang w:val="en-US" w:eastAsia="zh-CN"/>
              </w:rPr>
            </w:pPr>
            <w:r>
              <w:rPr>
                <w:rFonts w:hint="eastAsia" w:ascii="微软雅黑" w:hAnsi="微软雅黑" w:eastAsia="微软雅黑" w:cs="微软雅黑"/>
                <w:color w:val="auto"/>
                <w:sz w:val="21"/>
                <w:szCs w:val="21"/>
                <w:highlight w:val="none"/>
                <w:vertAlign w:val="baseline"/>
                <w:lang w:val="en-US" w:eastAsia="zh-CN"/>
              </w:rPr>
              <w:t>样品要求：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color w:val="auto"/>
                <w:sz w:val="21"/>
                <w:szCs w:val="21"/>
                <w:highlight w:val="none"/>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定标办法</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b/>
                <w:bCs/>
                <w:color w:val="auto"/>
                <w:sz w:val="28"/>
                <w:szCs w:val="28"/>
                <w:highlight w:val="none"/>
                <w:vertAlign w:val="baseline"/>
                <w:lang w:val="en-US" w:eastAsia="zh-CN"/>
              </w:rPr>
              <w:sym w:font="Wingdings" w:char="00FE"/>
            </w:r>
            <w:r>
              <w:rPr>
                <w:rFonts w:hint="eastAsia" w:ascii="微软雅黑" w:hAnsi="微软雅黑" w:eastAsia="微软雅黑" w:cs="微软雅黑"/>
                <w:color w:val="auto"/>
                <w:sz w:val="21"/>
                <w:szCs w:val="21"/>
                <w:highlight w:val="none"/>
                <w:vertAlign w:val="baseline"/>
                <w:lang w:val="en-US" w:eastAsia="zh-CN"/>
              </w:rPr>
              <w:t>综合评价；</w:t>
            </w:r>
            <w:r>
              <w:rPr>
                <w:rFonts w:hint="eastAsia" w:ascii="微软雅黑" w:hAnsi="微软雅黑" w:eastAsia="微软雅黑" w:cs="微软雅黑"/>
                <w:b/>
                <w:bCs/>
                <w:color w:val="auto"/>
                <w:sz w:val="28"/>
                <w:szCs w:val="28"/>
                <w:highlight w:val="none"/>
                <w:vertAlign w:val="baseline"/>
                <w:lang w:val="en-US" w:eastAsia="zh-CN"/>
              </w:rPr>
              <w:sym w:font="Wingdings" w:char="00A8"/>
            </w:r>
            <w:r>
              <w:rPr>
                <w:rFonts w:hint="eastAsia" w:ascii="微软雅黑" w:hAnsi="微软雅黑" w:eastAsia="微软雅黑" w:cs="微软雅黑"/>
                <w:color w:val="auto"/>
                <w:sz w:val="21"/>
                <w:szCs w:val="21"/>
                <w:highlight w:val="none"/>
                <w:vertAlign w:val="baseline"/>
                <w:lang w:val="en-US" w:eastAsia="zh-CN"/>
              </w:rPr>
              <w:t>最低价；</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b/>
                <w:bCs/>
                <w:color w:val="auto"/>
                <w:sz w:val="28"/>
                <w:szCs w:val="28"/>
                <w:highlight w:val="none"/>
                <w:vertAlign w:val="baseline"/>
                <w:lang w:val="en-US" w:eastAsia="zh-CN"/>
              </w:rPr>
              <w:sym w:font="Wingdings" w:char="00A8"/>
            </w:r>
            <w:r>
              <w:rPr>
                <w:rFonts w:hint="eastAsia" w:ascii="微软雅黑" w:hAnsi="微软雅黑" w:eastAsia="微软雅黑" w:cs="微软雅黑"/>
                <w:color w:val="auto"/>
                <w:sz w:val="21"/>
                <w:szCs w:val="21"/>
                <w:highlight w:val="none"/>
                <w:vertAlign w:val="baseline"/>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color w:val="auto"/>
                <w:sz w:val="21"/>
                <w:szCs w:val="21"/>
                <w:highlight w:val="none"/>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澄清答疑</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供应商对采购文件如有需要澄清的疑问，均应以邮件方式在报名截止时间之后1个工作日内通知采购人，采购人将视情况确定采用适当方式予以澄清或以书面形式予以答复。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color w:val="auto"/>
                <w:sz w:val="21"/>
                <w:szCs w:val="21"/>
                <w:highlight w:val="none"/>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签字盖章要求</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供应商应在所有格式要求应加盖公章处加盖供应商单位公章，在所有格式要求应加盖法定代表人章或法定代表人签字处加盖法定代表人章或签字。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color w:val="auto"/>
                <w:sz w:val="21"/>
                <w:szCs w:val="21"/>
                <w:highlight w:val="none"/>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报价要求</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以人民币进行报价。</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报价内容应符合采购文件规定，以经书面确认的最终报价确定合同价格。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color w:val="auto"/>
                <w:sz w:val="21"/>
                <w:szCs w:val="21"/>
                <w:highlight w:val="none"/>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解释权</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本采购文件解释权归襄阳市中心医院万山分院所有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color w:val="auto"/>
                <w:sz w:val="21"/>
                <w:szCs w:val="21"/>
                <w:highlight w:val="none"/>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质疑投诉</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若供应商认为采购过程和中标结果使自己的合法权益受到损害，可在项目结果公示期内以书面形式向采购人提出质疑并要求答复，但答复的内容不得涉及商业秘密。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color w:val="auto"/>
                <w:sz w:val="21"/>
                <w:szCs w:val="21"/>
                <w:highlight w:val="none"/>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合同授予</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本文件不作为合同授予的唯一依据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color w:val="auto"/>
                <w:sz w:val="21"/>
                <w:szCs w:val="21"/>
                <w:highlight w:val="none"/>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信誉要求</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已报名供应商若主动放弃参与，必须在项目开标前至少提前1个工作日将弃权声明函发送至医务办邮箱（格式详见附件），否则，将会被列入我院失信供应商名单，直接影响后续各项目的参与。请各位供应商本着诚实守信、互相尊重的原则，诚意参与我院各项目的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color w:val="auto"/>
                <w:sz w:val="21"/>
                <w:szCs w:val="21"/>
                <w:highlight w:val="none"/>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本项目是否专门面向中小微企业</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b/>
                <w:bCs/>
                <w:color w:val="auto"/>
                <w:sz w:val="28"/>
                <w:szCs w:val="28"/>
                <w:highlight w:val="none"/>
                <w:vertAlign w:val="baseline"/>
                <w:lang w:val="en-US" w:eastAsia="zh-CN"/>
              </w:rPr>
              <w:sym w:font="Wingdings" w:char="00A8"/>
            </w:r>
            <w:r>
              <w:rPr>
                <w:rFonts w:hint="eastAsia" w:ascii="微软雅黑" w:hAnsi="微软雅黑" w:eastAsia="微软雅黑" w:cs="微软雅黑"/>
                <w:color w:val="auto"/>
                <w:sz w:val="21"/>
                <w:szCs w:val="21"/>
                <w:highlight w:val="none"/>
                <w:vertAlign w:val="baseline"/>
                <w:lang w:val="en-US" w:eastAsia="zh-CN"/>
              </w:rPr>
              <w:t>是；</w:t>
            </w:r>
            <w:r>
              <w:rPr>
                <w:rFonts w:hint="eastAsia" w:ascii="微软雅黑" w:hAnsi="微软雅黑" w:eastAsia="微软雅黑" w:cs="微软雅黑"/>
                <w:b/>
                <w:bCs/>
                <w:color w:val="auto"/>
                <w:sz w:val="28"/>
                <w:szCs w:val="28"/>
                <w:highlight w:val="none"/>
                <w:vertAlign w:val="baseline"/>
                <w:lang w:val="en-US" w:eastAsia="zh-CN"/>
              </w:rPr>
              <w:sym w:font="Wingdings" w:char="00FE"/>
            </w:r>
            <w:r>
              <w:rPr>
                <w:rFonts w:hint="eastAsia" w:ascii="微软雅黑" w:hAnsi="微软雅黑" w:eastAsia="微软雅黑" w:cs="微软雅黑"/>
                <w:color w:val="auto"/>
                <w:sz w:val="21"/>
                <w:szCs w:val="21"/>
                <w:highlight w:val="none"/>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81" w:type="dxa"/>
            <w:vAlign w:val="center"/>
          </w:tcPr>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400" w:lineRule="exact"/>
              <w:ind w:left="425" w:leftChars="0" w:hanging="425" w:firstLineChars="0"/>
              <w:jc w:val="both"/>
              <w:textAlignment w:val="auto"/>
              <w:rPr>
                <w:rFonts w:hint="default" w:ascii="微软雅黑" w:hAnsi="微软雅黑" w:eastAsia="微软雅黑" w:cs="微软雅黑"/>
                <w:color w:val="auto"/>
                <w:sz w:val="21"/>
                <w:szCs w:val="21"/>
                <w:highlight w:val="none"/>
                <w:vertAlign w:val="baseline"/>
                <w:lang w:val="en-US" w:eastAsia="zh-CN"/>
              </w:rPr>
            </w:pPr>
          </w:p>
        </w:tc>
        <w:tc>
          <w:tcPr>
            <w:tcW w:w="1398"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其他</w:t>
            </w:r>
          </w:p>
        </w:tc>
        <w:tc>
          <w:tcPr>
            <w:tcW w:w="6705" w:type="dxa"/>
            <w:vAlign w:val="center"/>
          </w:tcPr>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color w:val="auto"/>
                <w:sz w:val="21"/>
                <w:szCs w:val="21"/>
                <w:highlight w:val="none"/>
                <w:vertAlign w:val="baseline"/>
                <w:lang w:val="en-US" w:eastAsia="zh-CN"/>
              </w:rPr>
            </w:pPr>
            <w:r>
              <w:rPr>
                <w:rFonts w:hint="eastAsia" w:ascii="微软雅黑" w:hAnsi="微软雅黑" w:eastAsia="微软雅黑" w:cs="微软雅黑"/>
                <w:color w:val="auto"/>
                <w:sz w:val="21"/>
                <w:szCs w:val="21"/>
                <w:highlight w:val="none"/>
                <w:vertAlign w:val="baseline"/>
                <w:lang w:val="en-US" w:eastAsia="zh-CN"/>
              </w:rPr>
              <w:t>无</w:t>
            </w:r>
          </w:p>
        </w:tc>
      </w:tr>
    </w:tbl>
    <w:p>
      <w:pPr>
        <w:rPr>
          <w:rFonts w:hint="default" w:ascii="微软雅黑" w:hAnsi="微软雅黑" w:eastAsia="微软雅黑" w:cs="微软雅黑"/>
          <w:b w:val="0"/>
          <w:bCs w:val="0"/>
          <w:sz w:val="21"/>
          <w:szCs w:val="21"/>
          <w:lang w:val="en-US" w:eastAsia="zh-CN"/>
        </w:rPr>
      </w:pPr>
      <w:r>
        <w:rPr>
          <w:rFonts w:hint="default" w:ascii="微软雅黑" w:hAnsi="微软雅黑" w:eastAsia="微软雅黑" w:cs="微软雅黑"/>
          <w:b w:val="0"/>
          <w:bCs w:val="0"/>
          <w:color w:val="auto"/>
          <w:sz w:val="21"/>
          <w:szCs w:val="21"/>
          <w:highlight w:val="none"/>
          <w:lang w:val="en-US" w:eastAsia="zh-CN"/>
        </w:rPr>
        <w:br w:type="page"/>
      </w:r>
    </w:p>
    <w:p>
      <w:pPr>
        <w:pStyle w:val="4"/>
        <w:numPr>
          <w:ilvl w:val="0"/>
          <w:numId w:val="1"/>
        </w:numPr>
        <w:bidi w:val="0"/>
        <w:ind w:left="0" w:leftChars="0" w:firstLine="402" w:firstLineChars="0"/>
        <w:jc w:val="center"/>
        <w:rPr>
          <w:rFonts w:hint="default" w:ascii="微软雅黑" w:hAnsi="微软雅黑" w:eastAsia="微软雅黑" w:cs="微软雅黑"/>
          <w:b/>
          <w:color w:val="0070C0"/>
          <w:sz w:val="32"/>
          <w:szCs w:val="24"/>
          <w:lang w:val="en-US" w:eastAsia="zh-CN"/>
        </w:rPr>
      </w:pPr>
      <w:r>
        <w:rPr>
          <w:rFonts w:hint="eastAsia" w:ascii="微软雅黑" w:hAnsi="微软雅黑" w:eastAsia="微软雅黑" w:cs="微软雅黑"/>
          <w:b/>
          <w:color w:val="0070C0"/>
          <w:sz w:val="32"/>
          <w:szCs w:val="24"/>
          <w:lang w:val="en-US" w:eastAsia="zh-CN"/>
        </w:rPr>
        <w:t>采购需求 （本章按项目情况编制）</w:t>
      </w:r>
    </w:p>
    <w:p>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402" w:leftChars="0" w:firstLine="402" w:firstLineChars="0"/>
        <w:jc w:val="left"/>
        <w:textAlignment w:val="auto"/>
        <w:rPr>
          <w:rFonts w:hint="eastAsia" w:ascii="微软雅黑" w:hAnsi="微软雅黑" w:eastAsia="微软雅黑" w:cs="微软雅黑"/>
          <w:color w:val="0070C0"/>
          <w:sz w:val="28"/>
          <w:szCs w:val="28"/>
          <w:lang w:val="en-US" w:eastAsia="zh-CN"/>
        </w:rPr>
      </w:pPr>
      <w:r>
        <w:rPr>
          <w:rFonts w:hint="eastAsia" w:ascii="微软雅黑" w:hAnsi="微软雅黑" w:eastAsia="微软雅黑" w:cs="微软雅黑"/>
          <w:b/>
          <w:bCs/>
          <w:color w:val="0070C0"/>
          <w:sz w:val="21"/>
          <w:szCs w:val="21"/>
          <w:lang w:val="en-US" w:eastAsia="zh-CN"/>
        </w:rPr>
        <w:t>工程内容、货物清单、服务内容（自行填写，表格可自行调整）</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2884"/>
        <w:gridCol w:w="919"/>
        <w:gridCol w:w="198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tcPr>
          <w:p>
            <w:pPr>
              <w:numPr>
                <w:ilvl w:val="0"/>
                <w:numId w:val="0"/>
              </w:numPr>
              <w:tabs>
                <w:tab w:val="left" w:pos="0"/>
              </w:tabs>
              <w:jc w:val="left"/>
              <w:rPr>
                <w:rFonts w:hint="default" w:ascii="微软雅黑" w:hAnsi="微软雅黑" w:eastAsia="微软雅黑" w:cs="微软雅黑"/>
                <w:color w:val="auto"/>
                <w:sz w:val="21"/>
                <w:szCs w:val="21"/>
                <w:vertAlign w:val="baseline"/>
                <w:lang w:val="en-US" w:eastAsia="zh-CN"/>
              </w:rPr>
            </w:pPr>
            <w:r>
              <w:rPr>
                <w:rFonts w:hint="eastAsia" w:ascii="微软雅黑" w:hAnsi="微软雅黑" w:eastAsia="微软雅黑" w:cs="微软雅黑"/>
                <w:color w:val="auto"/>
                <w:sz w:val="21"/>
                <w:szCs w:val="21"/>
                <w:vertAlign w:val="baseline"/>
                <w:lang w:val="en-US" w:eastAsia="zh-CN"/>
              </w:rPr>
              <w:t>序号</w:t>
            </w:r>
          </w:p>
        </w:tc>
        <w:tc>
          <w:tcPr>
            <w:tcW w:w="2884" w:type="dxa"/>
          </w:tcPr>
          <w:p>
            <w:pPr>
              <w:numPr>
                <w:ilvl w:val="0"/>
                <w:numId w:val="0"/>
              </w:numPr>
              <w:tabs>
                <w:tab w:val="left" w:pos="0"/>
              </w:tabs>
              <w:jc w:val="left"/>
              <w:rPr>
                <w:rFonts w:hint="default" w:ascii="微软雅黑" w:hAnsi="微软雅黑" w:eastAsia="微软雅黑" w:cs="微软雅黑"/>
                <w:color w:val="auto"/>
                <w:sz w:val="21"/>
                <w:szCs w:val="21"/>
                <w:vertAlign w:val="baseline"/>
                <w:lang w:val="en-US" w:eastAsia="zh-CN"/>
              </w:rPr>
            </w:pPr>
            <w:r>
              <w:rPr>
                <w:rFonts w:hint="eastAsia" w:ascii="微软雅黑" w:hAnsi="微软雅黑" w:eastAsia="微软雅黑" w:cs="微软雅黑"/>
                <w:color w:val="auto"/>
                <w:sz w:val="21"/>
                <w:szCs w:val="21"/>
                <w:vertAlign w:val="baseline"/>
                <w:lang w:val="en-US" w:eastAsia="zh-CN"/>
              </w:rPr>
              <w:t>采购内容</w:t>
            </w:r>
          </w:p>
        </w:tc>
        <w:tc>
          <w:tcPr>
            <w:tcW w:w="919" w:type="dxa"/>
          </w:tcPr>
          <w:p>
            <w:pPr>
              <w:numPr>
                <w:ilvl w:val="0"/>
                <w:numId w:val="0"/>
              </w:numPr>
              <w:tabs>
                <w:tab w:val="left" w:pos="0"/>
              </w:tabs>
              <w:jc w:val="left"/>
              <w:rPr>
                <w:rFonts w:hint="default" w:ascii="微软雅黑" w:hAnsi="微软雅黑" w:eastAsia="微软雅黑" w:cs="微软雅黑"/>
                <w:color w:val="auto"/>
                <w:sz w:val="21"/>
                <w:szCs w:val="21"/>
                <w:vertAlign w:val="baseline"/>
                <w:lang w:val="en-US" w:eastAsia="zh-CN"/>
              </w:rPr>
            </w:pPr>
            <w:r>
              <w:rPr>
                <w:rFonts w:hint="eastAsia" w:ascii="微软雅黑" w:hAnsi="微软雅黑" w:eastAsia="微软雅黑" w:cs="微软雅黑"/>
                <w:color w:val="auto"/>
                <w:sz w:val="21"/>
                <w:szCs w:val="21"/>
                <w:vertAlign w:val="baseline"/>
                <w:lang w:val="en-US" w:eastAsia="zh-CN"/>
              </w:rPr>
              <w:t>数量</w:t>
            </w:r>
          </w:p>
        </w:tc>
        <w:tc>
          <w:tcPr>
            <w:tcW w:w="1985" w:type="dxa"/>
          </w:tcPr>
          <w:p>
            <w:pPr>
              <w:numPr>
                <w:ilvl w:val="0"/>
                <w:numId w:val="0"/>
              </w:numPr>
              <w:tabs>
                <w:tab w:val="left" w:pos="0"/>
              </w:tabs>
              <w:jc w:val="left"/>
              <w:rPr>
                <w:rFonts w:hint="default" w:ascii="微软雅黑" w:hAnsi="微软雅黑" w:eastAsia="微软雅黑" w:cs="微软雅黑"/>
                <w:color w:val="auto"/>
                <w:sz w:val="21"/>
                <w:szCs w:val="21"/>
                <w:vertAlign w:val="baseline"/>
                <w:lang w:val="en-US" w:eastAsia="zh-CN"/>
              </w:rPr>
            </w:pPr>
            <w:r>
              <w:rPr>
                <w:rFonts w:hint="eastAsia" w:ascii="微软雅黑" w:hAnsi="微软雅黑" w:eastAsia="微软雅黑" w:cs="微软雅黑"/>
                <w:color w:val="auto"/>
                <w:sz w:val="21"/>
                <w:szCs w:val="21"/>
                <w:vertAlign w:val="baseline"/>
                <w:lang w:val="en-US" w:eastAsia="zh-CN"/>
              </w:rPr>
              <w:t>单价</w:t>
            </w:r>
          </w:p>
        </w:tc>
        <w:tc>
          <w:tcPr>
            <w:tcW w:w="1985" w:type="dxa"/>
          </w:tcPr>
          <w:p>
            <w:pPr>
              <w:numPr>
                <w:ilvl w:val="0"/>
                <w:numId w:val="0"/>
              </w:numPr>
              <w:tabs>
                <w:tab w:val="left" w:pos="0"/>
              </w:tabs>
              <w:jc w:val="left"/>
              <w:rPr>
                <w:rFonts w:hint="default" w:ascii="微软雅黑" w:hAnsi="微软雅黑" w:eastAsia="微软雅黑" w:cs="微软雅黑"/>
                <w:color w:val="auto"/>
                <w:sz w:val="21"/>
                <w:szCs w:val="21"/>
                <w:vertAlign w:val="baseline"/>
                <w:lang w:val="en-US" w:eastAsia="zh-CN"/>
              </w:rPr>
            </w:pPr>
            <w:r>
              <w:rPr>
                <w:rFonts w:hint="eastAsia" w:ascii="微软雅黑" w:hAnsi="微软雅黑" w:eastAsia="微软雅黑" w:cs="微软雅黑"/>
                <w:color w:val="auto"/>
                <w:sz w:val="21"/>
                <w:szCs w:val="21"/>
                <w:vertAlign w:val="baseline"/>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tcPr>
          <w:p>
            <w:pPr>
              <w:numPr>
                <w:ilvl w:val="0"/>
                <w:numId w:val="0"/>
              </w:numPr>
              <w:tabs>
                <w:tab w:val="left" w:pos="0"/>
              </w:tabs>
              <w:jc w:val="left"/>
              <w:rPr>
                <w:rFonts w:hint="default"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sz w:val="21"/>
                <w:szCs w:val="21"/>
                <w:vertAlign w:val="baseline"/>
                <w:lang w:val="en-US" w:eastAsia="zh-CN"/>
              </w:rPr>
              <w:t>1</w:t>
            </w:r>
          </w:p>
        </w:tc>
        <w:tc>
          <w:tcPr>
            <w:tcW w:w="2884" w:type="dxa"/>
          </w:tcPr>
          <w:p>
            <w:pPr>
              <w:numPr>
                <w:ilvl w:val="0"/>
                <w:numId w:val="0"/>
              </w:numPr>
              <w:tabs>
                <w:tab w:val="left" w:pos="0"/>
              </w:tabs>
              <w:jc w:val="left"/>
              <w:rPr>
                <w:rFonts w:hint="eastAsia"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lang w:val="en-US" w:eastAsia="zh-CN"/>
              </w:rPr>
              <w:t>医疗责任保险</w:t>
            </w:r>
          </w:p>
        </w:tc>
        <w:tc>
          <w:tcPr>
            <w:tcW w:w="919" w:type="dxa"/>
          </w:tcPr>
          <w:p>
            <w:pPr>
              <w:numPr>
                <w:ilvl w:val="0"/>
                <w:numId w:val="0"/>
              </w:numPr>
              <w:tabs>
                <w:tab w:val="left" w:pos="0"/>
              </w:tabs>
              <w:jc w:val="left"/>
              <w:rPr>
                <w:rFonts w:hint="default"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sz w:val="21"/>
                <w:szCs w:val="21"/>
                <w:vertAlign w:val="baseline"/>
                <w:lang w:val="en-US" w:eastAsia="zh-CN"/>
              </w:rPr>
              <w:t>1份</w:t>
            </w:r>
          </w:p>
        </w:tc>
        <w:tc>
          <w:tcPr>
            <w:tcW w:w="1985" w:type="dxa"/>
          </w:tcPr>
          <w:p>
            <w:pPr>
              <w:numPr>
                <w:ilvl w:val="0"/>
                <w:numId w:val="0"/>
              </w:numPr>
              <w:tabs>
                <w:tab w:val="left" w:pos="0"/>
              </w:tabs>
              <w:jc w:val="left"/>
              <w:rPr>
                <w:rFonts w:hint="default"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sz w:val="21"/>
                <w:szCs w:val="21"/>
                <w:vertAlign w:val="baseline"/>
                <w:lang w:val="en-US" w:eastAsia="zh-CN"/>
              </w:rPr>
              <w:t>125000</w:t>
            </w:r>
          </w:p>
        </w:tc>
        <w:tc>
          <w:tcPr>
            <w:tcW w:w="1985" w:type="dxa"/>
          </w:tcPr>
          <w:p>
            <w:pPr>
              <w:numPr>
                <w:ilvl w:val="0"/>
                <w:numId w:val="0"/>
              </w:numPr>
              <w:tabs>
                <w:tab w:val="left" w:pos="0"/>
              </w:tabs>
              <w:jc w:val="left"/>
              <w:rPr>
                <w:rFonts w:hint="default"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sz w:val="21"/>
                <w:szCs w:val="21"/>
                <w:vertAlign w:val="baseline"/>
                <w:lang w:val="en-US" w:eastAsia="zh-CN"/>
              </w:rPr>
              <w:t>125000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tcPr>
          <w:p>
            <w:pPr>
              <w:numPr>
                <w:ilvl w:val="0"/>
                <w:numId w:val="0"/>
              </w:numPr>
              <w:tabs>
                <w:tab w:val="left" w:pos="0"/>
              </w:tabs>
              <w:jc w:val="left"/>
              <w:rPr>
                <w:rFonts w:hint="default" w:ascii="微软雅黑" w:hAnsi="微软雅黑" w:eastAsia="微软雅黑" w:cs="微软雅黑"/>
                <w:b w:val="0"/>
                <w:bCs w:val="0"/>
                <w:color w:val="auto"/>
                <w:sz w:val="21"/>
                <w:szCs w:val="21"/>
                <w:vertAlign w:val="baseline"/>
                <w:lang w:val="en-US" w:eastAsia="zh-CN"/>
              </w:rPr>
            </w:pPr>
          </w:p>
        </w:tc>
        <w:tc>
          <w:tcPr>
            <w:tcW w:w="2884" w:type="dxa"/>
          </w:tcPr>
          <w:p>
            <w:pPr>
              <w:numPr>
                <w:ilvl w:val="0"/>
                <w:numId w:val="0"/>
              </w:numPr>
              <w:tabs>
                <w:tab w:val="left" w:pos="0"/>
              </w:tabs>
              <w:jc w:val="left"/>
              <w:rPr>
                <w:rFonts w:hint="eastAsia" w:ascii="微软雅黑" w:hAnsi="微软雅黑" w:eastAsia="微软雅黑" w:cs="微软雅黑"/>
                <w:b w:val="0"/>
                <w:bCs w:val="0"/>
                <w:color w:val="auto"/>
                <w:sz w:val="21"/>
                <w:szCs w:val="21"/>
                <w:vertAlign w:val="baseline"/>
                <w:lang w:val="en-US" w:eastAsia="zh-CN"/>
              </w:rPr>
            </w:pPr>
          </w:p>
        </w:tc>
        <w:tc>
          <w:tcPr>
            <w:tcW w:w="919" w:type="dxa"/>
          </w:tcPr>
          <w:p>
            <w:pPr>
              <w:numPr>
                <w:ilvl w:val="0"/>
                <w:numId w:val="0"/>
              </w:numPr>
              <w:tabs>
                <w:tab w:val="left" w:pos="0"/>
              </w:tabs>
              <w:jc w:val="left"/>
              <w:rPr>
                <w:rFonts w:hint="default" w:ascii="微软雅黑" w:hAnsi="微软雅黑" w:eastAsia="微软雅黑" w:cs="微软雅黑"/>
                <w:b w:val="0"/>
                <w:bCs w:val="0"/>
                <w:color w:val="auto"/>
                <w:sz w:val="21"/>
                <w:szCs w:val="21"/>
                <w:vertAlign w:val="baseline"/>
                <w:lang w:val="en-US" w:eastAsia="zh-CN"/>
              </w:rPr>
            </w:pPr>
          </w:p>
        </w:tc>
        <w:tc>
          <w:tcPr>
            <w:tcW w:w="1985" w:type="dxa"/>
          </w:tcPr>
          <w:p>
            <w:pPr>
              <w:numPr>
                <w:ilvl w:val="0"/>
                <w:numId w:val="0"/>
              </w:numPr>
              <w:tabs>
                <w:tab w:val="left" w:pos="0"/>
              </w:tabs>
              <w:jc w:val="left"/>
              <w:rPr>
                <w:rFonts w:hint="default" w:ascii="微软雅黑" w:hAnsi="微软雅黑" w:eastAsia="微软雅黑" w:cs="微软雅黑"/>
                <w:b w:val="0"/>
                <w:bCs w:val="0"/>
                <w:color w:val="auto"/>
                <w:sz w:val="21"/>
                <w:szCs w:val="21"/>
                <w:vertAlign w:val="baseline"/>
                <w:lang w:val="en-US" w:eastAsia="zh-CN"/>
              </w:rPr>
            </w:pPr>
          </w:p>
        </w:tc>
        <w:tc>
          <w:tcPr>
            <w:tcW w:w="1985" w:type="dxa"/>
          </w:tcPr>
          <w:p>
            <w:pPr>
              <w:numPr>
                <w:ilvl w:val="0"/>
                <w:numId w:val="0"/>
              </w:numPr>
              <w:tabs>
                <w:tab w:val="left" w:pos="0"/>
              </w:tabs>
              <w:jc w:val="left"/>
              <w:rPr>
                <w:rFonts w:hint="default" w:ascii="微软雅黑" w:hAnsi="微软雅黑" w:eastAsia="微软雅黑" w:cs="微软雅黑"/>
                <w:b w:val="0"/>
                <w:bCs w:val="0"/>
                <w:color w:val="auto"/>
                <w:sz w:val="21"/>
                <w:szCs w:val="21"/>
                <w:vertAlign w:val="baseline"/>
                <w:lang w:val="en-US" w:eastAsia="zh-CN"/>
              </w:rPr>
            </w:pPr>
          </w:p>
        </w:tc>
      </w:tr>
    </w:tbl>
    <w:p>
      <w:pPr>
        <w:keepNext w:val="0"/>
        <w:keepLines w:val="0"/>
        <w:pageBreakBefore w:val="0"/>
        <w:widowControl w:val="0"/>
        <w:numPr>
          <w:ilvl w:val="1"/>
          <w:numId w:val="1"/>
        </w:numPr>
        <w:kinsoku/>
        <w:wordWrap/>
        <w:overflowPunct/>
        <w:topLinePunct w:val="0"/>
        <w:autoSpaceDE/>
        <w:autoSpaceDN/>
        <w:bidi w:val="0"/>
        <w:adjustRightInd/>
        <w:snapToGrid/>
        <w:spacing w:line="240" w:lineRule="auto"/>
        <w:ind w:left="-402" w:leftChars="0" w:firstLine="402" w:firstLineChars="0"/>
        <w:jc w:val="left"/>
        <w:textAlignment w:val="auto"/>
        <w:rPr>
          <w:rFonts w:hint="default" w:ascii="微软雅黑" w:hAnsi="微软雅黑" w:eastAsia="微软雅黑" w:cs="微软雅黑"/>
          <w:b/>
          <w:bCs/>
          <w:color w:val="5B9BD5" w:themeColor="accent1"/>
          <w:sz w:val="21"/>
          <w:szCs w:val="21"/>
          <w:lang w:val="en-US" w:eastAsia="zh-CN"/>
          <w14:textFill>
            <w14:solidFill>
              <w14:schemeClr w14:val="accent1"/>
            </w14:solidFill>
          </w14:textFill>
        </w:rPr>
      </w:pPr>
      <w:r>
        <w:rPr>
          <w:rFonts w:hint="eastAsia" w:ascii="微软雅黑" w:hAnsi="微软雅黑" w:eastAsia="微软雅黑" w:cs="微软雅黑"/>
          <w:b/>
          <w:bCs/>
          <w:color w:val="5B9BD5" w:themeColor="accent1"/>
          <w:sz w:val="21"/>
          <w:szCs w:val="21"/>
          <w:lang w:val="en-US" w:eastAsia="zh-CN"/>
          <w14:textFill>
            <w14:solidFill>
              <w14:schemeClr w14:val="accent1"/>
            </w14:solidFill>
          </w14:textFill>
        </w:rPr>
        <w:t>技术或服务要求</w:t>
      </w:r>
    </w:p>
    <w:p>
      <w:pPr>
        <w:pStyle w:val="2"/>
        <w:rPr>
          <w:rFonts w:hint="eastAsia" w:ascii="微软雅黑" w:hAnsi="微软雅黑" w:eastAsia="微软雅黑" w:cs="微软雅黑"/>
          <w:b/>
          <w:bCs/>
          <w:color w:val="5B9BD5" w:themeColor="accent1"/>
          <w:sz w:val="21"/>
          <w:szCs w:val="21"/>
          <w:lang w:val="en-US" w:eastAsia="zh-CN"/>
          <w14:textFill>
            <w14:solidFill>
              <w14:schemeClr w14:val="accent1"/>
            </w14:solidFill>
          </w14:textFill>
        </w:rPr>
      </w:pPr>
    </w:p>
    <w:p>
      <w:pPr>
        <w:ind w:firstLine="280" w:firstLineChars="100"/>
        <w:rPr>
          <w:rFonts w:hint="eastAsia"/>
          <w:sz w:val="28"/>
          <w:szCs w:val="28"/>
          <w:lang w:val="en-US" w:eastAsia="zh-CN"/>
        </w:rPr>
      </w:pPr>
      <w:r>
        <w:rPr>
          <w:rFonts w:hint="eastAsia" w:ascii="微软雅黑" w:hAnsi="微软雅黑" w:eastAsia="微软雅黑" w:cs="微软雅黑"/>
          <w:b/>
          <w:bCs/>
          <w:color w:val="5B9BD5" w:themeColor="accent1"/>
          <w:sz w:val="28"/>
          <w:szCs w:val="28"/>
          <w:lang w:val="en-US" w:eastAsia="zh-CN"/>
          <w14:textFill>
            <w14:solidFill>
              <w14:schemeClr w14:val="accent1"/>
            </w14:solidFill>
          </w14:textFill>
        </w:rPr>
        <w:t>见附件一：医疗责任保险参数</w:t>
      </w:r>
    </w:p>
    <w:p>
      <w:pPr>
        <w:rPr>
          <w:rFonts w:hint="default"/>
          <w:lang w:val="en-US" w:eastAsia="zh-CN"/>
        </w:rPr>
      </w:pPr>
    </w:p>
    <w:p>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402" w:leftChars="0" w:firstLine="402" w:firstLineChars="0"/>
        <w:jc w:val="left"/>
        <w:textAlignment w:val="auto"/>
        <w:rPr>
          <w:rFonts w:hint="default" w:ascii="微软雅黑" w:hAnsi="微软雅黑" w:eastAsia="微软雅黑" w:cs="微软雅黑"/>
          <w:b/>
          <w:bCs/>
          <w:color w:val="5B9BD5" w:themeColor="accent1"/>
          <w:sz w:val="21"/>
          <w:szCs w:val="21"/>
          <w:lang w:val="en-US" w:eastAsia="zh-CN"/>
          <w14:textFill>
            <w14:solidFill>
              <w14:schemeClr w14:val="accent1"/>
            </w14:solidFill>
          </w14:textFill>
        </w:rPr>
      </w:pPr>
      <w:r>
        <w:rPr>
          <w:rFonts w:hint="eastAsia" w:ascii="微软雅黑" w:hAnsi="微软雅黑" w:eastAsia="微软雅黑" w:cs="微软雅黑"/>
          <w:b/>
          <w:bCs/>
          <w:color w:val="5B9BD5" w:themeColor="accent1"/>
          <w:sz w:val="21"/>
          <w:szCs w:val="21"/>
          <w:lang w:val="en-US" w:eastAsia="zh-CN"/>
          <w14:textFill>
            <w14:solidFill>
              <w14:schemeClr w14:val="accent1"/>
            </w14:solidFill>
          </w14:textFill>
        </w:rPr>
        <w:t>商务要求</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default"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sz w:val="21"/>
          <w:szCs w:val="21"/>
          <w:vertAlign w:val="baseline"/>
          <w:lang w:val="en-US" w:eastAsia="zh-CN"/>
        </w:rPr>
        <w:t>合同履约期限：（如供货期、工期、服务期等）</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eastAsia"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sz w:val="21"/>
          <w:szCs w:val="21"/>
          <w:vertAlign w:val="baseline"/>
          <w:lang w:val="en-US" w:eastAsia="zh-CN"/>
        </w:rPr>
        <w:t>质保期：1年</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default"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sz w:val="21"/>
          <w:szCs w:val="21"/>
          <w:vertAlign w:val="baseline"/>
          <w:lang w:val="en-US" w:eastAsia="zh-CN"/>
        </w:rPr>
        <w:t>服务要求：</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leftChars="0" w:right="0" w:rightChars="0" w:firstLine="560"/>
        <w:jc w:val="both"/>
        <w:textAlignment w:val="auto"/>
        <w:outlineLvl w:val="9"/>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shd w:val="clear" w:fill="FFFFFF"/>
          <w:lang w:val="en-US" w:eastAsia="zh-CN" w:bidi="ar"/>
        </w:rPr>
        <w:t>1.项目承诺书、报价单等书面承诺必须有公司受托人签字。</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leftChars="0" w:right="0" w:rightChars="0" w:firstLine="560"/>
        <w:jc w:val="both"/>
        <w:textAlignment w:val="auto"/>
        <w:outlineLvl w:val="9"/>
        <w:rPr>
          <w:rFonts w:hint="default"/>
          <w:color w:val="auto"/>
          <w:lang w:val="en-US" w:eastAsia="zh-CN"/>
        </w:rPr>
      </w:pPr>
      <w:r>
        <w:rPr>
          <w:rFonts w:hint="eastAsia" w:ascii="宋体" w:hAnsi="宋体" w:eastAsia="宋体" w:cs="宋体"/>
          <w:i w:val="0"/>
          <w:iCs w:val="0"/>
          <w:caps w:val="0"/>
          <w:color w:val="auto"/>
          <w:spacing w:val="0"/>
          <w:kern w:val="0"/>
          <w:sz w:val="21"/>
          <w:szCs w:val="21"/>
          <w:shd w:val="clear" w:fill="FFFFFF"/>
          <w:lang w:val="en-US" w:eastAsia="zh-CN" w:bidi="ar"/>
        </w:rPr>
        <w:t>5.各供应商代表报价以人民币报价为准，合同价格以院内谈判最终价格为准。</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default"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sz w:val="21"/>
          <w:szCs w:val="21"/>
          <w:vertAlign w:val="baseline"/>
          <w:lang w:val="en-US" w:eastAsia="zh-CN"/>
        </w:rPr>
        <w:t>结算方式：</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leftChars="0" w:right="0" w:rightChars="0" w:firstLine="560"/>
        <w:jc w:val="left"/>
        <w:textAlignment w:val="auto"/>
        <w:outlineLvl w:val="9"/>
        <w:rPr>
          <w:rFonts w:hint="default"/>
          <w:color w:val="auto"/>
          <w:lang w:val="en-US" w:eastAsia="zh-CN"/>
        </w:rPr>
      </w:pPr>
      <w:r>
        <w:rPr>
          <w:rFonts w:hint="eastAsia" w:ascii="宋体" w:hAnsi="宋体" w:eastAsia="宋体" w:cs="宋体"/>
          <w:i w:val="0"/>
          <w:iCs w:val="0"/>
          <w:caps w:val="0"/>
          <w:color w:val="auto"/>
          <w:spacing w:val="0"/>
          <w:kern w:val="0"/>
          <w:sz w:val="21"/>
          <w:szCs w:val="21"/>
          <w:shd w:val="clear" w:fill="FFFFFF"/>
          <w:lang w:val="en-US" w:eastAsia="zh-CN" w:bidi="ar"/>
        </w:rPr>
        <w:t>项目付款方式为：</w:t>
      </w:r>
      <w:r>
        <w:rPr>
          <w:rFonts w:hint="eastAsia" w:asciiTheme="minorEastAsia" w:hAnsiTheme="minorEastAsia" w:eastAsiaTheme="minorEastAsia" w:cstheme="minorEastAsia"/>
          <w:b w:val="0"/>
          <w:bCs w:val="0"/>
          <w:color w:val="auto"/>
          <w:kern w:val="0"/>
          <w:sz w:val="21"/>
          <w:szCs w:val="21"/>
          <w:lang w:val="en-US" w:eastAsia="zh-CN" w:bidi="ar"/>
        </w:rPr>
        <w:t>合同签订且满 15 个工作日后，采购人凭供应商开具的</w:t>
      </w:r>
      <w:r>
        <w:rPr>
          <w:rStyle w:val="18"/>
          <w:rFonts w:hint="eastAsia" w:asciiTheme="minorEastAsia" w:hAnsiTheme="minorEastAsia" w:eastAsiaTheme="minorEastAsia" w:cstheme="minorEastAsia"/>
          <w:b w:val="0"/>
          <w:bCs w:val="0"/>
          <w:color w:val="auto"/>
          <w:kern w:val="0"/>
          <w:sz w:val="21"/>
          <w:szCs w:val="21"/>
          <w:lang w:val="en-US" w:eastAsia="zh-CN" w:bidi="ar"/>
        </w:rPr>
        <w:t>全额合法有效发票</w:t>
      </w:r>
      <w:r>
        <w:rPr>
          <w:rFonts w:hint="eastAsia" w:asciiTheme="minorEastAsia" w:hAnsiTheme="minorEastAsia" w:eastAsiaTheme="minorEastAsia" w:cstheme="minorEastAsia"/>
          <w:b w:val="0"/>
          <w:bCs w:val="0"/>
          <w:color w:val="auto"/>
          <w:kern w:val="0"/>
          <w:sz w:val="21"/>
          <w:szCs w:val="21"/>
          <w:lang w:val="en-US" w:eastAsia="zh-CN" w:bidi="ar"/>
        </w:rPr>
        <w:t>，在保险责任生效前一次性付清合同全款</w:t>
      </w:r>
      <w:r>
        <w:rPr>
          <w:rFonts w:hint="eastAsia" w:ascii="宋体" w:hAnsi="宋体" w:eastAsia="宋体" w:cs="宋体"/>
          <w:i w:val="0"/>
          <w:iCs w:val="0"/>
          <w:caps w:val="0"/>
          <w:color w:val="auto"/>
          <w:spacing w:val="0"/>
          <w:kern w:val="0"/>
          <w:sz w:val="21"/>
          <w:szCs w:val="21"/>
          <w:shd w:val="clear" w:fill="FFFFFF"/>
          <w:lang w:val="en-US" w:eastAsia="zh-CN" w:bidi="ar"/>
        </w:rPr>
        <w:t>。</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default"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sz w:val="21"/>
          <w:szCs w:val="21"/>
          <w:vertAlign w:val="baseline"/>
          <w:lang w:val="en-US" w:eastAsia="zh-CN"/>
        </w:rPr>
        <w:t>合同条款：（如付款要求等）</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default" w:ascii="微软雅黑" w:hAnsi="微软雅黑" w:eastAsia="微软雅黑" w:cs="微软雅黑"/>
          <w:b w:val="0"/>
          <w:bCs w:val="0"/>
          <w:color w:val="auto"/>
          <w:sz w:val="21"/>
          <w:szCs w:val="21"/>
          <w:vertAlign w:val="baseline"/>
          <w:lang w:val="en-US" w:eastAsia="zh-CN"/>
        </w:rPr>
      </w:pPr>
      <w:r>
        <w:rPr>
          <w:rFonts w:hint="eastAsia" w:ascii="微软雅黑" w:hAnsi="微软雅黑" w:eastAsia="微软雅黑" w:cs="微软雅黑"/>
          <w:b w:val="0"/>
          <w:bCs w:val="0"/>
          <w:color w:val="auto"/>
          <w:sz w:val="21"/>
          <w:szCs w:val="21"/>
          <w:vertAlign w:val="baseline"/>
          <w:lang w:val="en-US" w:eastAsia="zh-CN"/>
        </w:rPr>
        <w:t>其他</w:t>
      </w:r>
    </w:p>
    <w:p>
      <w:pPr>
        <w:pStyle w:val="2"/>
        <w:rPr>
          <w:rFonts w:hint="eastAsia" w:ascii="宋体" w:hAnsi="宋体" w:eastAsia="宋体" w:cs="宋体"/>
          <w:i w:val="0"/>
          <w:iCs w:val="0"/>
          <w:caps w:val="0"/>
          <w:color w:val="auto"/>
          <w:spacing w:val="0"/>
          <w:kern w:val="0"/>
          <w:sz w:val="21"/>
          <w:szCs w:val="21"/>
          <w:shd w:val="clear" w:fill="FFFFFF"/>
          <w:lang w:val="en-US" w:eastAsia="zh-CN" w:bidi="ar"/>
        </w:rPr>
      </w:pPr>
      <w:r>
        <w:rPr>
          <w:rFonts w:hint="eastAsia" w:ascii="宋体" w:hAnsi="宋体" w:eastAsia="宋体" w:cs="宋体"/>
          <w:i w:val="0"/>
          <w:iCs w:val="0"/>
          <w:caps w:val="0"/>
          <w:color w:val="auto"/>
          <w:spacing w:val="0"/>
          <w:kern w:val="0"/>
          <w:sz w:val="21"/>
          <w:szCs w:val="21"/>
          <w:shd w:val="clear" w:fill="FFFFFF"/>
          <w:lang w:val="en-US" w:eastAsia="zh-CN" w:bidi="ar"/>
        </w:rPr>
        <w:t>各供应商代表报价以人民币报价为准，合同价格以院内谈判最终价格为准。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b/>
          <w:bCs/>
          <w:color w:val="0070C0"/>
          <w:sz w:val="21"/>
          <w:szCs w:val="21"/>
          <w:lang w:val="en-US" w:eastAsia="zh-CN"/>
        </w:rPr>
      </w:pPr>
    </w:p>
    <w:p>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402" w:leftChars="0" w:firstLine="402" w:firstLineChars="0"/>
        <w:jc w:val="left"/>
        <w:textAlignment w:val="auto"/>
        <w:rPr>
          <w:rFonts w:hint="default" w:ascii="微软雅黑" w:hAnsi="微软雅黑" w:eastAsia="微软雅黑" w:cs="微软雅黑"/>
          <w:b/>
          <w:bCs/>
          <w:color w:val="0070C0"/>
          <w:sz w:val="21"/>
          <w:szCs w:val="21"/>
          <w:lang w:val="en-US" w:eastAsia="zh-CN"/>
        </w:rPr>
      </w:pPr>
      <w:r>
        <w:rPr>
          <w:rFonts w:hint="eastAsia" w:ascii="微软雅黑" w:hAnsi="微软雅黑" w:eastAsia="微软雅黑" w:cs="微软雅黑"/>
          <w:b/>
          <w:bCs/>
          <w:color w:val="0070C0"/>
          <w:sz w:val="21"/>
          <w:szCs w:val="21"/>
          <w:lang w:val="en-US" w:eastAsia="zh-CN"/>
        </w:rPr>
        <w:t>其他要求</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default" w:ascii="微软雅黑" w:hAnsi="微软雅黑" w:eastAsia="微软雅黑" w:cs="微软雅黑"/>
          <w:b w:val="0"/>
          <w:bCs w:val="0"/>
          <w:color w:val="0070C0"/>
          <w:sz w:val="21"/>
          <w:szCs w:val="21"/>
          <w:vertAlign w:val="baseline"/>
          <w:lang w:val="en-US" w:eastAsia="zh-CN"/>
        </w:rPr>
      </w:pPr>
      <w:r>
        <w:rPr>
          <w:rFonts w:hint="default" w:ascii="微软雅黑" w:hAnsi="微软雅黑" w:eastAsia="微软雅黑" w:cs="微软雅黑"/>
          <w:b w:val="0"/>
          <w:bCs w:val="0"/>
          <w:color w:val="0070C0"/>
          <w:sz w:val="21"/>
          <w:szCs w:val="21"/>
          <w:vertAlign w:val="baseline"/>
          <w:lang w:val="en-US" w:eastAsia="zh-CN"/>
        </w:rPr>
        <w:t>（承办科室根据项目</w:t>
      </w:r>
      <w:r>
        <w:rPr>
          <w:rFonts w:hint="eastAsia" w:ascii="微软雅黑" w:hAnsi="微软雅黑" w:eastAsia="微软雅黑" w:cs="微软雅黑"/>
          <w:b w:val="0"/>
          <w:bCs w:val="0"/>
          <w:color w:val="0070C0"/>
          <w:sz w:val="21"/>
          <w:szCs w:val="21"/>
          <w:vertAlign w:val="baseline"/>
          <w:lang w:val="en-US" w:eastAsia="zh-CN"/>
        </w:rPr>
        <w:t>需求</w:t>
      </w:r>
      <w:r>
        <w:rPr>
          <w:rFonts w:hint="default" w:ascii="微软雅黑" w:hAnsi="微软雅黑" w:eastAsia="微软雅黑" w:cs="微软雅黑"/>
          <w:b w:val="0"/>
          <w:bCs w:val="0"/>
          <w:color w:val="0070C0"/>
          <w:sz w:val="21"/>
          <w:szCs w:val="21"/>
          <w:vertAlign w:val="baseline"/>
          <w:lang w:val="en-US" w:eastAsia="zh-CN"/>
        </w:rPr>
        <w:t>补充）</w:t>
      </w:r>
    </w:p>
    <w:p>
      <w:pPr>
        <w:keepNext w:val="0"/>
        <w:keepLines w:val="0"/>
        <w:pageBreakBefore w:val="0"/>
        <w:widowControl w:val="0"/>
        <w:numPr>
          <w:ilvl w:val="2"/>
          <w:numId w:val="1"/>
        </w:numPr>
        <w:kinsoku/>
        <w:wordWrap/>
        <w:overflowPunct/>
        <w:topLinePunct w:val="0"/>
        <w:autoSpaceDE/>
        <w:autoSpaceDN/>
        <w:bidi w:val="0"/>
        <w:adjustRightInd/>
        <w:snapToGrid/>
        <w:spacing w:line="400" w:lineRule="exact"/>
        <w:ind w:left="0" w:leftChars="0" w:firstLine="402" w:firstLineChars="0"/>
        <w:jc w:val="left"/>
        <w:textAlignment w:val="auto"/>
        <w:rPr>
          <w:rFonts w:hint="default" w:ascii="微软雅黑" w:hAnsi="微软雅黑" w:eastAsia="微软雅黑" w:cs="微软雅黑"/>
          <w:b w:val="0"/>
          <w:bCs w:val="0"/>
          <w:color w:val="0070C0"/>
          <w:sz w:val="21"/>
          <w:szCs w:val="21"/>
          <w:vertAlign w:val="baseline"/>
          <w:lang w:val="en-US" w:eastAsia="zh-CN"/>
        </w:rPr>
      </w:pPr>
      <w:r>
        <w:rPr>
          <w:rFonts w:hint="eastAsia" w:ascii="微软雅黑" w:hAnsi="微软雅黑" w:eastAsia="微软雅黑" w:cs="微软雅黑"/>
          <w:b w:val="0"/>
          <w:bCs w:val="0"/>
          <w:color w:val="0070C0"/>
          <w:sz w:val="21"/>
          <w:szCs w:val="21"/>
          <w:vertAlign w:val="baseline"/>
          <w:lang w:val="en-US" w:eastAsia="zh-CN"/>
        </w:rPr>
        <w:t>其他</w:t>
      </w:r>
    </w:p>
    <w:p>
      <w:pPr>
        <w:pStyle w:val="19"/>
        <w:rPr>
          <w:rFonts w:hint="default" w:ascii="微软雅黑" w:hAnsi="微软雅黑" w:eastAsia="微软雅黑" w:cs="微软雅黑"/>
          <w:b w:val="0"/>
          <w:bCs w:val="0"/>
          <w:color w:val="0070C0"/>
          <w:sz w:val="21"/>
          <w:szCs w:val="21"/>
          <w:vertAlign w:val="baseline"/>
          <w:lang w:val="en-US" w:eastAsia="zh-CN"/>
        </w:rPr>
      </w:pPr>
    </w:p>
    <w:p>
      <w:pPr>
        <w:rPr>
          <w:rFonts w:hint="default" w:ascii="微软雅黑" w:hAnsi="微软雅黑" w:eastAsia="微软雅黑" w:cs="微软雅黑"/>
          <w:b w:val="0"/>
          <w:bCs w:val="0"/>
          <w:color w:val="FF0000"/>
          <w:sz w:val="21"/>
          <w:szCs w:val="21"/>
          <w:vertAlign w:val="baseline"/>
          <w:lang w:val="en-US" w:eastAsia="zh-CN"/>
        </w:rPr>
      </w:pPr>
      <w:r>
        <w:rPr>
          <w:rFonts w:hint="default" w:ascii="微软雅黑" w:hAnsi="微软雅黑" w:eastAsia="微软雅黑" w:cs="微软雅黑"/>
          <w:b w:val="0"/>
          <w:bCs w:val="0"/>
          <w:color w:val="FF0000"/>
          <w:sz w:val="21"/>
          <w:szCs w:val="21"/>
          <w:vertAlign w:val="baseline"/>
          <w:lang w:val="en-US" w:eastAsia="zh-CN"/>
        </w:rPr>
        <w:br w:type="page"/>
      </w:r>
    </w:p>
    <w:p>
      <w:pPr>
        <w:pStyle w:val="4"/>
        <w:numPr>
          <w:ilvl w:val="0"/>
          <w:numId w:val="1"/>
        </w:numPr>
        <w:bidi w:val="0"/>
        <w:ind w:left="0" w:leftChars="0" w:firstLine="402" w:firstLineChars="0"/>
        <w:jc w:val="center"/>
        <w:rPr>
          <w:rFonts w:hint="default" w:ascii="微软雅黑" w:hAnsi="微软雅黑" w:eastAsia="微软雅黑" w:cs="微软雅黑"/>
          <w:b/>
          <w:sz w:val="32"/>
          <w:szCs w:val="24"/>
          <w:lang w:val="en-US" w:eastAsia="zh-CN"/>
        </w:rPr>
      </w:pPr>
      <w:r>
        <w:rPr>
          <w:rFonts w:hint="eastAsia" w:ascii="微软雅黑" w:hAnsi="微软雅黑" w:eastAsia="微软雅黑" w:cs="微软雅黑"/>
          <w:b/>
          <w:sz w:val="32"/>
          <w:szCs w:val="24"/>
          <w:lang w:val="en-US" w:eastAsia="zh-CN"/>
        </w:rPr>
        <w:t>评标办法</w:t>
      </w:r>
    </w:p>
    <w:p>
      <w:pPr>
        <w:keepNext w:val="0"/>
        <w:keepLines w:val="0"/>
        <w:pageBreakBefore w:val="0"/>
        <w:widowControl w:val="0"/>
        <w:numPr>
          <w:ilvl w:val="1"/>
          <w:numId w:val="1"/>
        </w:numPr>
        <w:kinsoku/>
        <w:wordWrap/>
        <w:overflowPunct/>
        <w:topLinePunct w:val="0"/>
        <w:autoSpaceDE/>
        <w:autoSpaceDN/>
        <w:bidi w:val="0"/>
        <w:adjustRightInd/>
        <w:snapToGrid/>
        <w:spacing w:line="400" w:lineRule="exact"/>
        <w:ind w:left="-402" w:leftChars="0" w:firstLine="402" w:firstLineChars="0"/>
        <w:jc w:val="left"/>
        <w:textAlignment w:val="auto"/>
        <w:rPr>
          <w:rFonts w:hint="eastAsia" w:ascii="微软雅黑" w:hAnsi="微软雅黑" w:eastAsia="微软雅黑" w:cs="微软雅黑"/>
          <w:b/>
          <w:bCs/>
          <w:lang w:val="en-US" w:eastAsia="zh-CN"/>
        </w:rPr>
      </w:pPr>
      <w:bookmarkStart w:id="0" w:name="_Toc29038"/>
      <w:r>
        <w:rPr>
          <w:rFonts w:hint="eastAsia" w:ascii="微软雅黑" w:hAnsi="微软雅黑" w:eastAsia="微软雅黑" w:cs="微软雅黑"/>
          <w:b/>
          <w:bCs/>
          <w:lang w:val="en-US" w:eastAsia="zh-CN"/>
        </w:rPr>
        <w:t>初步评审</w:t>
      </w:r>
      <w:bookmarkEnd w:id="0"/>
    </w:p>
    <w:tbl>
      <w:tblPr>
        <w:tblStyle w:val="15"/>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721"/>
        <w:gridCol w:w="6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0" w:type="dxa"/>
            <w:gridSpan w:val="2"/>
            <w:tcBorders>
              <w:top w:val="single" w:color="auto" w:sz="4" w:space="0"/>
              <w:left w:val="single" w:color="auto" w:sz="4" w:space="0"/>
              <w:right w:val="single" w:color="auto" w:sz="4" w:space="0"/>
            </w:tcBorders>
            <w:vAlign w:val="center"/>
          </w:tcPr>
          <w:p>
            <w:pPr>
              <w:spacing w:line="320" w:lineRule="exact"/>
              <w:jc w:val="center"/>
              <w:rPr>
                <w:rFonts w:ascii="仿宋" w:hAnsi="仿宋" w:eastAsia="仿宋"/>
                <w:b/>
                <w:sz w:val="24"/>
                <w:szCs w:val="24"/>
              </w:rPr>
            </w:pPr>
            <w:r>
              <w:rPr>
                <w:rFonts w:hint="eastAsia" w:ascii="仿宋" w:hAnsi="仿宋" w:eastAsia="仿宋"/>
                <w:b/>
                <w:sz w:val="24"/>
                <w:szCs w:val="24"/>
              </w:rPr>
              <w:t>审查内容</w:t>
            </w:r>
          </w:p>
        </w:tc>
        <w:tc>
          <w:tcPr>
            <w:tcW w:w="6284" w:type="dxa"/>
            <w:tcBorders>
              <w:left w:val="single" w:color="auto" w:sz="4" w:space="0"/>
            </w:tcBorders>
            <w:vAlign w:val="center"/>
          </w:tcPr>
          <w:p>
            <w:pPr>
              <w:spacing w:line="320" w:lineRule="exact"/>
              <w:jc w:val="center"/>
              <w:rPr>
                <w:rFonts w:ascii="仿宋" w:hAnsi="仿宋" w:eastAsia="仿宋"/>
                <w:b/>
                <w:sz w:val="24"/>
                <w:szCs w:val="24"/>
              </w:rPr>
            </w:pPr>
            <w:r>
              <w:rPr>
                <w:rFonts w:hint="eastAsia" w:ascii="仿宋" w:hAnsi="仿宋" w:eastAsia="仿宋"/>
                <w:b/>
                <w:sz w:val="24"/>
                <w:szCs w:val="24"/>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restart"/>
            <w:tcBorders>
              <w:left w:val="single" w:color="auto" w:sz="4" w:space="0"/>
              <w:right w:val="single" w:color="auto" w:sz="4" w:space="0"/>
            </w:tcBorders>
            <w:vAlign w:val="center"/>
          </w:tcPr>
          <w:p>
            <w:pPr>
              <w:spacing w:line="320" w:lineRule="exact"/>
              <w:rPr>
                <w:rFonts w:ascii="仿宋" w:hAnsi="仿宋" w:eastAsia="仿宋"/>
                <w:b/>
                <w:sz w:val="24"/>
                <w:szCs w:val="24"/>
              </w:rPr>
            </w:pPr>
            <w:r>
              <w:rPr>
                <w:rFonts w:hint="eastAsia" w:ascii="仿宋" w:hAnsi="仿宋" w:eastAsia="仿宋"/>
                <w:b/>
                <w:sz w:val="24"/>
                <w:szCs w:val="24"/>
              </w:rPr>
              <w:t>初步评审</w:t>
            </w: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具有独立承担民事责任的能力</w:t>
            </w:r>
          </w:p>
        </w:tc>
        <w:tc>
          <w:tcPr>
            <w:tcW w:w="6284" w:type="dxa"/>
            <w:tcBorders>
              <w:lef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供应商具有有效的营业执照或事业单位法人证书或社会团体法人登记证书或执业许可证或自然人身份证明等证明文件（供应商根据自身情况提供对应的证明材料）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cBorders>
            <w:vAlign w:val="center"/>
          </w:tcPr>
          <w:p>
            <w:pPr>
              <w:spacing w:line="320" w:lineRule="exact"/>
              <w:rPr>
                <w:rFonts w:ascii="仿宋" w:hAnsi="仿宋" w:eastAsia="仿宋"/>
                <w:sz w:val="24"/>
                <w:szCs w:val="24"/>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具有良好的商业信誉和健全的财务会计制度</w:t>
            </w:r>
          </w:p>
        </w:tc>
        <w:tc>
          <w:tcPr>
            <w:tcW w:w="6284" w:type="dxa"/>
            <w:tcBorders>
              <w:left w:val="single" w:color="auto" w:sz="4" w:space="0"/>
            </w:tcBorders>
            <w:vAlign w:val="center"/>
          </w:tcPr>
          <w:p>
            <w:pPr>
              <w:spacing w:line="320" w:lineRule="exact"/>
              <w:rPr>
                <w:rFonts w:ascii="仿宋" w:hAnsi="仿宋" w:eastAsia="仿宋"/>
                <w:color w:val="5B9BD5" w:themeColor="accent1"/>
                <w:sz w:val="24"/>
                <w:szCs w:val="24"/>
                <w:highlight w:val="yellow"/>
                <w14:textFill>
                  <w14:solidFill>
                    <w14:schemeClr w14:val="accent1"/>
                  </w14:solidFill>
                </w14:textFill>
              </w:rPr>
            </w:pPr>
            <w:r>
              <w:rPr>
                <w:rFonts w:hint="eastAsia" w:ascii="仿宋" w:hAnsi="仿宋" w:eastAsia="仿宋"/>
                <w:sz w:val="24"/>
                <w:szCs w:val="24"/>
              </w:rPr>
              <w:t>提供本年度（或上一年度）经第三方审计的财务报告，或银行资信证明。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cBorders>
            <w:vAlign w:val="center"/>
          </w:tcPr>
          <w:p>
            <w:pPr>
              <w:spacing w:line="320" w:lineRule="exact"/>
              <w:rPr>
                <w:rFonts w:ascii="仿宋" w:hAnsi="仿宋" w:eastAsia="仿宋"/>
                <w:sz w:val="24"/>
                <w:szCs w:val="24"/>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具有履行合同所必需的设备和专业技术能力</w:t>
            </w:r>
          </w:p>
        </w:tc>
        <w:tc>
          <w:tcPr>
            <w:tcW w:w="6284" w:type="dxa"/>
            <w:tcBorders>
              <w:lef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(1)提供具备满足本项目的证明材料；</w:t>
            </w:r>
          </w:p>
          <w:p>
            <w:pPr>
              <w:spacing w:line="320" w:lineRule="exact"/>
              <w:rPr>
                <w:rFonts w:ascii="仿宋" w:hAnsi="仿宋" w:eastAsia="仿宋"/>
                <w:sz w:val="24"/>
                <w:szCs w:val="24"/>
              </w:rPr>
            </w:pPr>
            <w:r>
              <w:rPr>
                <w:rFonts w:hint="eastAsia" w:ascii="仿宋" w:hAnsi="仿宋" w:eastAsia="仿宋"/>
                <w:sz w:val="24"/>
                <w:szCs w:val="24"/>
              </w:rPr>
              <w:t>(2)提供具备满足本项目的服务人员的证明材料；</w:t>
            </w:r>
          </w:p>
          <w:p>
            <w:pPr>
              <w:spacing w:line="320" w:lineRule="exact"/>
              <w:rPr>
                <w:rFonts w:ascii="仿宋" w:hAnsi="仿宋" w:eastAsia="仿宋"/>
                <w:sz w:val="24"/>
                <w:szCs w:val="24"/>
                <w:highlight w:val="yellow"/>
              </w:rPr>
            </w:pPr>
            <w:r>
              <w:rPr>
                <w:rFonts w:hint="eastAsia" w:ascii="仿宋" w:hAnsi="仿宋" w:eastAsia="仿宋"/>
                <w:sz w:val="24"/>
                <w:szCs w:val="24"/>
              </w:rPr>
              <w:t>(3)供应商认为具备履行合同所必需的专业技术能力的证明材料。（格式自拟）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cBorders>
            <w:vAlign w:val="center"/>
          </w:tcPr>
          <w:p>
            <w:pPr>
              <w:spacing w:line="320" w:lineRule="exact"/>
              <w:rPr>
                <w:rFonts w:ascii="仿宋" w:hAnsi="仿宋" w:eastAsia="仿宋"/>
                <w:sz w:val="24"/>
                <w:szCs w:val="24"/>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有依法缴纳税收和社会保障资金的良好记录</w:t>
            </w:r>
          </w:p>
        </w:tc>
        <w:tc>
          <w:tcPr>
            <w:tcW w:w="6284" w:type="dxa"/>
            <w:tcBorders>
              <w:left w:val="single" w:color="auto" w:sz="4" w:space="0"/>
            </w:tcBorders>
            <w:vAlign w:val="center"/>
          </w:tcPr>
          <w:p>
            <w:pPr>
              <w:spacing w:line="320" w:lineRule="exact"/>
              <w:rPr>
                <w:rFonts w:ascii="仿宋" w:hAnsi="仿宋" w:eastAsia="仿宋"/>
                <w:sz w:val="24"/>
                <w:szCs w:val="24"/>
                <w:lang w:val="zh-CN"/>
              </w:rPr>
            </w:pPr>
            <w:r>
              <w:rPr>
                <w:rFonts w:hint="eastAsia" w:ascii="仿宋" w:hAnsi="仿宋" w:eastAsia="仿宋"/>
                <w:sz w:val="24"/>
                <w:szCs w:val="24"/>
              </w:rPr>
              <w:t>(1)提供近一段时间</w:t>
            </w:r>
            <w:r>
              <w:rPr>
                <w:rFonts w:hint="eastAsia" w:ascii="仿宋" w:hAnsi="仿宋" w:eastAsia="仿宋"/>
                <w:sz w:val="24"/>
                <w:szCs w:val="24"/>
                <w:lang w:val="zh-CN"/>
              </w:rPr>
              <w:t>缴纳税收的凭据；</w:t>
            </w:r>
          </w:p>
          <w:p>
            <w:pPr>
              <w:spacing w:line="320" w:lineRule="exact"/>
              <w:rPr>
                <w:rFonts w:ascii="仿宋" w:hAnsi="仿宋" w:eastAsia="仿宋"/>
                <w:color w:val="5B9BD5" w:themeColor="accent1"/>
                <w:sz w:val="24"/>
                <w:szCs w:val="24"/>
                <w:highlight w:val="yellow"/>
                <w14:textFill>
                  <w14:solidFill>
                    <w14:schemeClr w14:val="accent1"/>
                  </w14:solidFill>
                </w14:textFill>
              </w:rPr>
            </w:pPr>
            <w:r>
              <w:rPr>
                <w:rFonts w:hint="eastAsia" w:ascii="仿宋" w:hAnsi="仿宋" w:eastAsia="仿宋"/>
                <w:sz w:val="24"/>
                <w:szCs w:val="24"/>
                <w:lang w:val="zh-CN"/>
              </w:rPr>
              <w:t>(2)</w:t>
            </w:r>
            <w:r>
              <w:rPr>
                <w:rFonts w:hint="eastAsia" w:ascii="仿宋" w:hAnsi="仿宋" w:eastAsia="仿宋"/>
                <w:sz w:val="24"/>
                <w:szCs w:val="24"/>
              </w:rPr>
              <w:t>提供近一段时间</w:t>
            </w:r>
            <w:r>
              <w:rPr>
                <w:rFonts w:hint="eastAsia" w:ascii="仿宋" w:hAnsi="仿宋" w:eastAsia="仿宋"/>
                <w:sz w:val="24"/>
                <w:szCs w:val="24"/>
                <w:lang w:val="zh-CN"/>
              </w:rPr>
              <w:t>缴纳社会保险的凭据；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cBorders>
            <w:vAlign w:val="center"/>
          </w:tcPr>
          <w:p>
            <w:pPr>
              <w:spacing w:line="320" w:lineRule="exact"/>
              <w:rPr>
                <w:rFonts w:ascii="仿宋" w:hAnsi="仿宋" w:eastAsia="仿宋"/>
                <w:sz w:val="24"/>
                <w:szCs w:val="24"/>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参加政府采购活动前三年内，在经营活动中没有重大违法记录</w:t>
            </w:r>
          </w:p>
        </w:tc>
        <w:tc>
          <w:tcPr>
            <w:tcW w:w="6284" w:type="dxa"/>
            <w:tcBorders>
              <w:left w:val="single" w:color="auto" w:sz="4" w:space="0"/>
            </w:tcBorders>
            <w:vAlign w:val="center"/>
          </w:tcPr>
          <w:p>
            <w:pPr>
              <w:spacing w:line="320" w:lineRule="exact"/>
              <w:rPr>
                <w:rFonts w:ascii="仿宋" w:hAnsi="仿宋" w:eastAsia="微软雅黑"/>
                <w:sz w:val="24"/>
                <w:szCs w:val="24"/>
                <w:highlight w:val="yellow"/>
              </w:rPr>
            </w:pPr>
            <w:r>
              <w:rPr>
                <w:rFonts w:hint="eastAsia" w:ascii="仿宋" w:hAnsi="仿宋" w:eastAsia="仿宋"/>
                <w:sz w:val="24"/>
                <w:szCs w:val="24"/>
              </w:rPr>
              <w:t>提供承诺书，</w:t>
            </w:r>
            <w:r>
              <w:rPr>
                <w:rFonts w:hint="eastAsia" w:ascii="仿宋" w:hAnsi="仿宋" w:eastAsia="仿宋"/>
                <w:sz w:val="24"/>
                <w:szCs w:val="24"/>
                <w:lang w:val="zh-CN"/>
              </w:rPr>
              <w:t>格式详见</w:t>
            </w:r>
            <w:r>
              <w:rPr>
                <w:rFonts w:hint="eastAsia" w:ascii="仿宋" w:hAnsi="仿宋" w:eastAsia="仿宋"/>
                <w:sz w:val="24"/>
                <w:szCs w:val="24"/>
              </w:rPr>
              <w:t>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cBorders>
            <w:vAlign w:val="center"/>
          </w:tcPr>
          <w:p>
            <w:pPr>
              <w:spacing w:line="320" w:lineRule="exact"/>
              <w:rPr>
                <w:rFonts w:ascii="仿宋" w:hAnsi="仿宋" w:eastAsia="仿宋"/>
                <w:sz w:val="24"/>
                <w:szCs w:val="24"/>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法律、行政法规规定的其他条件</w:t>
            </w:r>
          </w:p>
        </w:tc>
        <w:tc>
          <w:tcPr>
            <w:tcW w:w="6284" w:type="dxa"/>
            <w:tcBorders>
              <w:left w:val="single" w:color="auto" w:sz="4" w:space="0"/>
            </w:tcBorders>
            <w:vAlign w:val="center"/>
          </w:tcPr>
          <w:p>
            <w:pPr>
              <w:spacing w:line="320" w:lineRule="exact"/>
              <w:rPr>
                <w:rFonts w:ascii="仿宋" w:hAnsi="仿宋" w:eastAsia="仿宋"/>
                <w:sz w:val="24"/>
                <w:szCs w:val="24"/>
                <w:highlight w:val="yellow"/>
              </w:rPr>
            </w:pPr>
            <w:r>
              <w:rPr>
                <w:rFonts w:hint="eastAsia" w:ascii="仿宋" w:hAnsi="仿宋" w:eastAsia="仿宋"/>
                <w:sz w:val="24"/>
                <w:szCs w:val="24"/>
                <w:lang w:val="zh-CN"/>
              </w:rPr>
              <w:t>（</w:t>
            </w:r>
            <w:r>
              <w:rPr>
                <w:rFonts w:hint="eastAsia" w:ascii="仿宋" w:hAnsi="仿宋" w:eastAsia="仿宋"/>
                <w:sz w:val="24"/>
                <w:szCs w:val="24"/>
              </w:rPr>
              <w:t>供应商主动自行提供）</w:t>
            </w:r>
            <w:r>
              <w:rPr>
                <w:rFonts w:hint="eastAsia" w:ascii="仿宋" w:hAnsi="仿宋" w:eastAsia="仿宋"/>
                <w:sz w:val="24"/>
                <w:szCs w:val="24"/>
                <w:lang w:val="zh-CN"/>
              </w:rPr>
              <w:t>国家对相关服务有专门法律、行政法规规定的相关资格证明文件。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cBorders>
            <w:vAlign w:val="center"/>
          </w:tcPr>
          <w:p>
            <w:pPr>
              <w:spacing w:line="320" w:lineRule="exact"/>
              <w:rPr>
                <w:rFonts w:ascii="仿宋" w:hAnsi="仿宋" w:eastAsia="仿宋"/>
                <w:sz w:val="24"/>
                <w:szCs w:val="24"/>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禁止参加情况</w:t>
            </w:r>
          </w:p>
        </w:tc>
        <w:tc>
          <w:tcPr>
            <w:tcW w:w="6284" w:type="dxa"/>
            <w:tcBorders>
              <w:lef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(1)单位负责人为同一人或者存在直接控股、管理关系的不同投标人，不得参加本项目同一合同项下的政府采购活动。</w:t>
            </w:r>
          </w:p>
          <w:p>
            <w:pPr>
              <w:spacing w:line="320" w:lineRule="exact"/>
              <w:rPr>
                <w:rFonts w:ascii="仿宋" w:hAnsi="仿宋" w:eastAsia="仿宋"/>
                <w:color w:val="5B9BD5" w:themeColor="accent1"/>
                <w:sz w:val="24"/>
                <w:szCs w:val="24"/>
                <w:highlight w:val="yellow"/>
                <w14:textFill>
                  <w14:solidFill>
                    <w14:schemeClr w14:val="accent1"/>
                  </w14:solidFill>
                </w14:textFill>
              </w:rPr>
            </w:pPr>
            <w:r>
              <w:rPr>
                <w:rFonts w:hint="eastAsia" w:ascii="仿宋" w:hAnsi="仿宋" w:eastAsia="仿宋"/>
                <w:sz w:val="24"/>
                <w:szCs w:val="24"/>
              </w:rPr>
              <w:t>(2)为本采购项目提供整体服务。（提供承诺，见响应文件格式）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cBorders>
            <w:vAlign w:val="center"/>
          </w:tcPr>
          <w:p>
            <w:pPr>
              <w:spacing w:line="320" w:lineRule="exact"/>
              <w:rPr>
                <w:rFonts w:ascii="仿宋" w:hAnsi="仿宋" w:eastAsia="仿宋"/>
                <w:sz w:val="24"/>
                <w:szCs w:val="24"/>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主体信用记录</w:t>
            </w:r>
          </w:p>
        </w:tc>
        <w:tc>
          <w:tcPr>
            <w:tcW w:w="6284" w:type="dxa"/>
            <w:tcBorders>
              <w:lef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本项目公告发布后，参加本次采购活动前，“信用中国”网站（www.creditchina.gov.cn）或中国政府采购网（www.ccgp.gov.cn）查询，未被列入信用记录失信被执行人、重大税收违法案件当事人名单、政府采购严重违法失信行为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cBorders>
            <w:vAlign w:val="center"/>
          </w:tcPr>
          <w:p>
            <w:pPr>
              <w:spacing w:line="320" w:lineRule="exact"/>
              <w:rPr>
                <w:rFonts w:ascii="仿宋" w:hAnsi="仿宋" w:eastAsia="仿宋"/>
                <w:sz w:val="24"/>
                <w:szCs w:val="24"/>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仿宋" w:hAnsi="仿宋" w:eastAsia="仿宋"/>
                <w:sz w:val="24"/>
                <w:szCs w:val="24"/>
                <w:highlight w:val="green"/>
              </w:rPr>
            </w:pPr>
            <w:r>
              <w:rPr>
                <w:rFonts w:hint="eastAsia" w:ascii="仿宋" w:hAnsi="仿宋" w:eastAsia="仿宋"/>
                <w:sz w:val="24"/>
                <w:szCs w:val="24"/>
              </w:rPr>
              <w:t>特定资格条件</w:t>
            </w:r>
          </w:p>
        </w:tc>
        <w:tc>
          <w:tcPr>
            <w:tcW w:w="6284" w:type="dxa"/>
            <w:tcBorders>
              <w:left w:val="single" w:color="auto" w:sz="4" w:space="0"/>
            </w:tcBorders>
            <w:vAlign w:val="center"/>
          </w:tcPr>
          <w:p>
            <w:pPr>
              <w:spacing w:line="320" w:lineRule="exact"/>
              <w:jc w:val="left"/>
              <w:rPr>
                <w:rFonts w:ascii="仿宋" w:hAnsi="仿宋" w:eastAsia="仿宋"/>
                <w:sz w:val="24"/>
                <w:szCs w:val="24"/>
                <w:highlight w:val="green"/>
              </w:rPr>
            </w:pPr>
            <w:r>
              <w:rPr>
                <w:rFonts w:hint="eastAsia" w:ascii="仿宋" w:hAnsi="仿宋" w:eastAsia="仿宋"/>
                <w:color w:val="FF0000"/>
                <w:sz w:val="24"/>
                <w:szCs w:val="24"/>
              </w:rPr>
              <w:t>符合本文件第一章第二款第（五）条本项目特定资格要求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cBorders>
            <w:vAlign w:val="center"/>
          </w:tcPr>
          <w:p>
            <w:pPr>
              <w:spacing w:line="320" w:lineRule="exact"/>
              <w:rPr>
                <w:rFonts w:ascii="仿宋" w:hAnsi="仿宋" w:eastAsia="仿宋"/>
                <w:sz w:val="24"/>
                <w:szCs w:val="24"/>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签字盖章</w:t>
            </w:r>
          </w:p>
        </w:tc>
        <w:tc>
          <w:tcPr>
            <w:tcW w:w="6284"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cs="微软雅黑"/>
                <w:kern w:val="0"/>
                <w:sz w:val="24"/>
                <w:szCs w:val="24"/>
              </w:rPr>
              <w:t>有法定代表人或其委托代理人签字并加盖单位公章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cBorders>
            <w:vAlign w:val="center"/>
          </w:tcPr>
          <w:p>
            <w:pPr>
              <w:spacing w:line="320" w:lineRule="exact"/>
              <w:rPr>
                <w:rFonts w:ascii="仿宋" w:hAnsi="仿宋" w:eastAsia="仿宋"/>
                <w:sz w:val="24"/>
                <w:szCs w:val="24"/>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投标人</w:t>
            </w:r>
            <w:r>
              <w:rPr>
                <w:rFonts w:ascii="仿宋" w:hAnsi="仿宋" w:eastAsia="仿宋"/>
                <w:sz w:val="24"/>
                <w:szCs w:val="24"/>
              </w:rPr>
              <w:t>身份证明</w:t>
            </w:r>
            <w:r>
              <w:rPr>
                <w:rFonts w:hint="eastAsia" w:ascii="仿宋" w:hAnsi="仿宋" w:eastAsia="仿宋"/>
                <w:sz w:val="24"/>
                <w:szCs w:val="24"/>
              </w:rPr>
              <w:t>文件</w:t>
            </w:r>
          </w:p>
        </w:tc>
        <w:tc>
          <w:tcPr>
            <w:tcW w:w="6284"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具有法定代表人或其他组织或自然人等资格证明或法定代表人授权委托书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cBorders>
            <w:vAlign w:val="center"/>
          </w:tcPr>
          <w:p>
            <w:pPr>
              <w:spacing w:line="320" w:lineRule="exact"/>
              <w:rPr>
                <w:rFonts w:ascii="仿宋" w:hAnsi="仿宋" w:eastAsia="仿宋"/>
                <w:sz w:val="24"/>
                <w:szCs w:val="24"/>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sz w:val="24"/>
                <w:szCs w:val="24"/>
              </w:rPr>
              <w:t>投标报价</w:t>
            </w:r>
          </w:p>
        </w:tc>
        <w:tc>
          <w:tcPr>
            <w:tcW w:w="6284"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仿宋" w:hAnsi="仿宋" w:eastAsia="仿宋"/>
                <w:sz w:val="24"/>
                <w:szCs w:val="24"/>
              </w:rPr>
            </w:pPr>
            <w:r>
              <w:rPr>
                <w:rFonts w:hint="eastAsia" w:ascii="仿宋" w:hAnsi="仿宋" w:eastAsia="仿宋" w:cs="微软雅黑"/>
                <w:kern w:val="0"/>
                <w:sz w:val="24"/>
                <w:szCs w:val="24"/>
              </w:rPr>
              <w:t>每一种采购内容只有一个报价</w:t>
            </w:r>
            <w:r>
              <w:rPr>
                <w:rFonts w:hint="eastAsia" w:ascii="仿宋" w:hAnsi="仿宋" w:eastAsia="仿宋"/>
                <w:sz w:val="24"/>
                <w:szCs w:val="24"/>
              </w:rPr>
              <w:t>；</w:t>
            </w:r>
            <w:r>
              <w:rPr>
                <w:rFonts w:hint="eastAsia" w:ascii="仿宋" w:hAnsi="仿宋" w:eastAsia="仿宋" w:cs="微软雅黑"/>
                <w:kern w:val="0"/>
                <w:sz w:val="24"/>
                <w:szCs w:val="24"/>
              </w:rPr>
              <w:t>是否按照采购文件的报价要求进行报价，投标报价合理；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cBorders>
            <w:vAlign w:val="center"/>
          </w:tcPr>
          <w:p>
            <w:pPr>
              <w:spacing w:line="320" w:lineRule="exact"/>
              <w:rPr>
                <w:rFonts w:ascii="仿宋" w:hAnsi="仿宋" w:eastAsia="仿宋"/>
                <w:sz w:val="24"/>
                <w:szCs w:val="24"/>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仿宋" w:hAnsi="仿宋" w:eastAsia="仿宋"/>
                <w:sz w:val="24"/>
                <w:szCs w:val="24"/>
              </w:rPr>
            </w:pPr>
            <w:r>
              <w:rPr>
                <w:rFonts w:hint="eastAsia" w:ascii="仿宋" w:hAnsi="仿宋" w:eastAsia="仿宋"/>
                <w:sz w:val="24"/>
                <w:szCs w:val="24"/>
              </w:rPr>
              <w:t>采购需求</w:t>
            </w:r>
          </w:p>
        </w:tc>
        <w:tc>
          <w:tcPr>
            <w:tcW w:w="6284"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仿宋" w:hAnsi="仿宋" w:eastAsia="仿宋"/>
                <w:sz w:val="24"/>
                <w:szCs w:val="24"/>
              </w:rPr>
            </w:pPr>
            <w:r>
              <w:rPr>
                <w:rFonts w:hint="eastAsia" w:ascii="仿宋" w:hAnsi="仿宋" w:eastAsia="仿宋" w:cs="微软雅黑"/>
                <w:b/>
                <w:bCs/>
                <w:kern w:val="0"/>
                <w:sz w:val="24"/>
                <w:szCs w:val="24"/>
              </w:rPr>
              <w:t>*</w:t>
            </w:r>
            <w:r>
              <w:rPr>
                <w:rFonts w:hint="eastAsia" w:ascii="仿宋" w:hAnsi="仿宋" w:eastAsia="仿宋" w:cs="微软雅黑"/>
                <w:kern w:val="0"/>
                <w:sz w:val="24"/>
                <w:szCs w:val="24"/>
              </w:rPr>
              <w:t>号条款（如有）是否符合采购文件要求；是否实质性响应采购文件；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tcBorders>
              <w:left w:val="single" w:color="auto" w:sz="4" w:space="0"/>
              <w:right w:val="single" w:color="auto" w:sz="4" w:space="0"/>
            </w:tcBorders>
            <w:vAlign w:val="center"/>
          </w:tcPr>
          <w:p>
            <w:pPr>
              <w:spacing w:line="320" w:lineRule="exact"/>
              <w:rPr>
                <w:rFonts w:ascii="仿宋" w:hAnsi="仿宋" w:eastAsia="仿宋"/>
                <w:sz w:val="24"/>
                <w:szCs w:val="24"/>
              </w:rPr>
            </w:pPr>
          </w:p>
        </w:tc>
        <w:tc>
          <w:tcPr>
            <w:tcW w:w="2721"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仿宋" w:hAnsi="仿宋" w:eastAsia="仿宋"/>
                <w:sz w:val="24"/>
                <w:szCs w:val="24"/>
              </w:rPr>
            </w:pPr>
            <w:r>
              <w:rPr>
                <w:rFonts w:hint="eastAsia" w:ascii="仿宋" w:hAnsi="仿宋" w:eastAsia="仿宋"/>
                <w:sz w:val="24"/>
                <w:szCs w:val="24"/>
              </w:rPr>
              <w:t>其他要求</w:t>
            </w:r>
          </w:p>
        </w:tc>
        <w:tc>
          <w:tcPr>
            <w:tcW w:w="6284"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仿宋" w:hAnsi="仿宋" w:eastAsia="仿宋"/>
                <w:sz w:val="24"/>
                <w:szCs w:val="24"/>
              </w:rPr>
            </w:pPr>
            <w:r>
              <w:rPr>
                <w:rFonts w:hint="eastAsia" w:ascii="仿宋" w:hAnsi="仿宋" w:eastAsia="仿宋"/>
                <w:sz w:val="24"/>
                <w:szCs w:val="24"/>
              </w:rPr>
              <w:t>符合法律、法规和采购文件中规定的其他实质性内容的</w:t>
            </w:r>
          </w:p>
        </w:tc>
      </w:tr>
    </w:tbl>
    <w:p>
      <w:pPr>
        <w:rPr>
          <w:rFonts w:hint="default"/>
          <w:lang w:val="en-US" w:eastAsia="zh-CN"/>
        </w:rPr>
      </w:pPr>
      <w:r>
        <w:rPr>
          <w:rFonts w:hint="default"/>
          <w:lang w:val="en-US" w:eastAsia="zh-CN"/>
        </w:rPr>
        <w:br w:type="page"/>
      </w:r>
    </w:p>
    <w:p>
      <w:pPr>
        <w:keepNext w:val="0"/>
        <w:keepLines w:val="0"/>
        <w:pageBreakBefore w:val="0"/>
        <w:widowControl w:val="0"/>
        <w:numPr>
          <w:ilvl w:val="1"/>
          <w:numId w:val="1"/>
        </w:numPr>
        <w:kinsoku/>
        <w:wordWrap/>
        <w:overflowPunct/>
        <w:topLinePunct w:val="0"/>
        <w:autoSpaceDE/>
        <w:autoSpaceDN/>
        <w:bidi w:val="0"/>
        <w:adjustRightInd/>
        <w:snapToGrid/>
        <w:spacing w:line="240" w:lineRule="auto"/>
        <w:ind w:left="-402" w:leftChars="0" w:firstLine="402" w:firstLineChars="0"/>
        <w:jc w:val="left"/>
        <w:textAlignment w:val="auto"/>
        <w:rPr>
          <w:rFonts w:hint="default" w:ascii="微软雅黑" w:hAnsi="微软雅黑" w:eastAsia="微软雅黑" w:cs="微软雅黑"/>
          <w:b/>
          <w:bCs/>
          <w:color w:val="0070C0"/>
          <w:lang w:val="en-US" w:eastAsia="zh-CN"/>
        </w:rPr>
      </w:pPr>
      <w:r>
        <w:rPr>
          <w:rFonts w:hint="eastAsia" w:ascii="微软雅黑" w:hAnsi="微软雅黑" w:eastAsia="微软雅黑" w:cs="微软雅黑"/>
          <w:b/>
          <w:bCs/>
          <w:color w:val="0070C0"/>
          <w:lang w:val="en-US" w:eastAsia="zh-CN"/>
        </w:rPr>
        <w:t>详细评分办法（详细评分表）</w:t>
      </w:r>
    </w:p>
    <w:tbl>
      <w:tblPr>
        <w:tblStyle w:val="24"/>
        <w:tblW w:w="8295" w:type="dxa"/>
        <w:tblInd w:w="3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220"/>
        <w:gridCol w:w="1182"/>
        <w:gridCol w:w="787"/>
        <w:gridCol w:w="510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4" w:hRule="atLeast"/>
        </w:trPr>
        <w:tc>
          <w:tcPr>
            <w:tcW w:w="1220" w:type="dxa"/>
            <w:shd w:val="clear" w:color="auto" w:fill="D8D8D8"/>
            <w:vAlign w:val="top"/>
          </w:tcPr>
          <w:p>
            <w:pPr>
              <w:spacing w:before="176" w:line="220" w:lineRule="auto"/>
              <w:ind w:left="184"/>
              <w:rPr>
                <w:rFonts w:ascii="宋体" w:hAnsi="宋体" w:eastAsia="宋体" w:cs="宋体"/>
                <w:sz w:val="21"/>
                <w:szCs w:val="21"/>
              </w:rPr>
            </w:pPr>
            <w:r>
              <w:rPr>
                <w:rFonts w:ascii="宋体" w:hAnsi="宋体" w:eastAsia="宋体" w:cs="宋体"/>
                <w:b/>
                <w:bCs/>
                <w:spacing w:val="-4"/>
                <w:sz w:val="21"/>
                <w:szCs w:val="21"/>
              </w:rPr>
              <w:t>评审项目</w:t>
            </w:r>
          </w:p>
        </w:tc>
        <w:tc>
          <w:tcPr>
            <w:tcW w:w="1182" w:type="dxa"/>
            <w:shd w:val="clear" w:color="auto" w:fill="D8D8D8"/>
            <w:vAlign w:val="top"/>
          </w:tcPr>
          <w:p>
            <w:pPr>
              <w:spacing w:before="176" w:line="220" w:lineRule="auto"/>
              <w:ind w:left="163"/>
              <w:rPr>
                <w:rFonts w:ascii="宋体" w:hAnsi="宋体" w:eastAsia="宋体" w:cs="宋体"/>
                <w:sz w:val="21"/>
                <w:szCs w:val="21"/>
              </w:rPr>
            </w:pPr>
            <w:r>
              <w:rPr>
                <w:rFonts w:ascii="宋体" w:hAnsi="宋体" w:eastAsia="宋体" w:cs="宋体"/>
                <w:b/>
                <w:bCs/>
                <w:spacing w:val="-4"/>
                <w:sz w:val="21"/>
                <w:szCs w:val="21"/>
              </w:rPr>
              <w:t>评审分项</w:t>
            </w:r>
          </w:p>
        </w:tc>
        <w:tc>
          <w:tcPr>
            <w:tcW w:w="787" w:type="dxa"/>
            <w:shd w:val="clear" w:color="auto" w:fill="D8D8D8"/>
            <w:vAlign w:val="top"/>
          </w:tcPr>
          <w:p>
            <w:pPr>
              <w:spacing w:before="177" w:line="219" w:lineRule="auto"/>
              <w:ind w:left="181"/>
              <w:rPr>
                <w:rFonts w:ascii="宋体" w:hAnsi="宋体" w:eastAsia="宋体" w:cs="宋体"/>
                <w:sz w:val="21"/>
                <w:szCs w:val="21"/>
              </w:rPr>
            </w:pPr>
            <w:r>
              <w:rPr>
                <w:rFonts w:ascii="宋体" w:hAnsi="宋体" w:eastAsia="宋体" w:cs="宋体"/>
                <w:b/>
                <w:bCs/>
                <w:spacing w:val="-5"/>
                <w:sz w:val="21"/>
                <w:szCs w:val="21"/>
              </w:rPr>
              <w:t>分值</w:t>
            </w:r>
          </w:p>
        </w:tc>
        <w:tc>
          <w:tcPr>
            <w:tcW w:w="5106" w:type="dxa"/>
            <w:shd w:val="clear" w:color="auto" w:fill="D8D8D8"/>
            <w:vAlign w:val="top"/>
          </w:tcPr>
          <w:p>
            <w:pPr>
              <w:spacing w:before="177" w:line="219" w:lineRule="auto"/>
              <w:ind w:left="1922"/>
              <w:rPr>
                <w:rFonts w:ascii="宋体" w:hAnsi="宋体" w:eastAsia="宋体" w:cs="宋体"/>
                <w:sz w:val="21"/>
                <w:szCs w:val="21"/>
              </w:rPr>
            </w:pPr>
            <w:r>
              <w:rPr>
                <w:rFonts w:ascii="宋体" w:hAnsi="宋体" w:eastAsia="宋体" w:cs="宋体"/>
                <w:b/>
                <w:bCs/>
                <w:spacing w:val="-4"/>
                <w:sz w:val="21"/>
                <w:szCs w:val="21"/>
              </w:rPr>
              <w:t>子项目及分值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87" w:hRule="atLeast"/>
        </w:trPr>
        <w:tc>
          <w:tcPr>
            <w:tcW w:w="1220" w:type="dxa"/>
            <w:vAlign w:val="center"/>
          </w:tcPr>
          <w:p>
            <w:pPr>
              <w:keepNext w:val="0"/>
              <w:keepLines w:val="0"/>
              <w:pageBreakBefore w:val="0"/>
              <w:widowControl/>
              <w:overflowPunct/>
              <w:topLinePunct w:val="0"/>
              <w:autoSpaceDE w:val="0"/>
              <w:autoSpaceDN w:val="0"/>
              <w:bidi w:val="0"/>
              <w:adjustRightInd w:val="0"/>
              <w:snapToGrid w:val="0"/>
              <w:spacing w:line="360" w:lineRule="auto"/>
              <w:ind w:right="261"/>
              <w:jc w:val="center"/>
              <w:textAlignment w:val="baseline"/>
              <w:rPr>
                <w:rFonts w:ascii="宋体" w:hAnsi="宋体" w:eastAsia="宋体" w:cs="宋体"/>
                <w:sz w:val="21"/>
                <w:szCs w:val="21"/>
              </w:rPr>
            </w:pPr>
            <w:r>
              <w:rPr>
                <w:rFonts w:ascii="宋体" w:hAnsi="宋体" w:eastAsia="宋体" w:cs="宋体"/>
                <w:spacing w:val="-3"/>
                <w:sz w:val="21"/>
                <w:szCs w:val="21"/>
              </w:rPr>
              <w:t>价格部分</w:t>
            </w:r>
            <w:r>
              <w:rPr>
                <w:rFonts w:ascii="宋体" w:hAnsi="宋体" w:eastAsia="宋体" w:cs="宋体"/>
                <w:spacing w:val="-13"/>
                <w:sz w:val="21"/>
                <w:szCs w:val="21"/>
              </w:rPr>
              <w:t>（</w:t>
            </w:r>
            <w:r>
              <w:rPr>
                <w:rFonts w:hint="eastAsia" w:ascii="宋体" w:hAnsi="宋体" w:eastAsia="宋体" w:cs="宋体"/>
                <w:spacing w:val="-13"/>
                <w:sz w:val="21"/>
                <w:szCs w:val="21"/>
                <w:u w:val="single" w:color="auto"/>
                <w:lang w:val="en-US" w:eastAsia="zh-CN"/>
              </w:rPr>
              <w:t>5</w:t>
            </w:r>
            <w:r>
              <w:rPr>
                <w:rFonts w:ascii="宋体" w:hAnsi="宋体" w:eastAsia="宋体" w:cs="宋体"/>
                <w:spacing w:val="-7"/>
                <w:sz w:val="21"/>
                <w:szCs w:val="21"/>
              </w:rPr>
              <w:t>分）</w:t>
            </w:r>
          </w:p>
        </w:tc>
        <w:tc>
          <w:tcPr>
            <w:tcW w:w="1182"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rPr>
                <w:rFonts w:ascii="宋体" w:hAnsi="宋体" w:eastAsia="宋体" w:cs="宋体"/>
                <w:sz w:val="21"/>
                <w:szCs w:val="21"/>
              </w:rPr>
            </w:pPr>
            <w:r>
              <w:rPr>
                <w:rFonts w:ascii="宋体" w:hAnsi="宋体" w:eastAsia="宋体" w:cs="宋体"/>
                <w:spacing w:val="-2"/>
                <w:sz w:val="21"/>
                <w:szCs w:val="21"/>
              </w:rPr>
              <w:t>磋商报价</w:t>
            </w:r>
          </w:p>
        </w:tc>
        <w:tc>
          <w:tcPr>
            <w:tcW w:w="787"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5106" w:type="dxa"/>
            <w:vAlign w:val="center"/>
          </w:tcPr>
          <w:p>
            <w:pPr>
              <w:keepNext w:val="0"/>
              <w:keepLines w:val="0"/>
              <w:pageBreakBefore w:val="0"/>
              <w:widowControl/>
              <w:overflowPunct/>
              <w:topLinePunct w:val="0"/>
              <w:autoSpaceDE w:val="0"/>
              <w:autoSpaceDN w:val="0"/>
              <w:bidi w:val="0"/>
              <w:adjustRightInd w:val="0"/>
              <w:snapToGrid w:val="0"/>
              <w:spacing w:line="360" w:lineRule="auto"/>
              <w:ind w:right="158"/>
              <w:jc w:val="both"/>
              <w:textAlignment w:val="baseline"/>
              <w:rPr>
                <w:rFonts w:ascii="宋体" w:hAnsi="宋体" w:eastAsia="宋体" w:cs="宋体"/>
                <w:sz w:val="21"/>
                <w:szCs w:val="21"/>
              </w:rPr>
            </w:pPr>
            <w:r>
              <w:rPr>
                <w:rFonts w:ascii="宋体" w:hAnsi="宋体" w:eastAsia="宋体" w:cs="宋体"/>
                <w:spacing w:val="-1"/>
                <w:sz w:val="21"/>
                <w:szCs w:val="21"/>
              </w:rPr>
              <w:t>磋商小组只对资格性及符合性审查合格的响应文件进行价格评议，价格分统一采用低价优先法计算，即满足磋商文件要求且最后报价（落实政府采购政策进行价格调整的，以调整后的价格计算）最低的供应商的价格为磋商基准价，其价格分为满分。其他供应商的</w:t>
            </w:r>
            <w:r>
              <w:rPr>
                <w:rFonts w:ascii="宋体" w:hAnsi="宋体" w:eastAsia="宋体" w:cs="宋体"/>
                <w:spacing w:val="-4"/>
                <w:sz w:val="21"/>
                <w:szCs w:val="21"/>
              </w:rPr>
              <w:t>价格分统一按照下列公式计算：</w:t>
            </w:r>
          </w:p>
          <w:p>
            <w:pPr>
              <w:keepNext w:val="0"/>
              <w:keepLines w:val="0"/>
              <w:pageBreakBefore w:val="0"/>
              <w:widowControl/>
              <w:overflowPunct/>
              <w:topLinePunct w:val="0"/>
              <w:autoSpaceDE w:val="0"/>
              <w:autoSpaceDN w:val="0"/>
              <w:bidi w:val="0"/>
              <w:adjustRightInd w:val="0"/>
              <w:snapToGrid w:val="0"/>
              <w:spacing w:line="360" w:lineRule="auto"/>
              <w:ind w:left="107" w:right="158" w:hanging="3"/>
              <w:jc w:val="both"/>
              <w:textAlignment w:val="baseline"/>
              <w:rPr>
                <w:rFonts w:ascii="宋体" w:hAnsi="宋体" w:eastAsia="宋体" w:cs="宋体"/>
                <w:sz w:val="21"/>
                <w:szCs w:val="21"/>
              </w:rPr>
            </w:pPr>
            <w:r>
              <w:rPr>
                <w:rFonts w:ascii="宋体" w:hAnsi="宋体" w:eastAsia="宋体" w:cs="宋体"/>
                <w:spacing w:val="-2"/>
                <w:sz w:val="21"/>
                <w:szCs w:val="21"/>
              </w:rPr>
              <w:t>磋商报价得分=（磋商基准价/最后磋商报价）×分值</w:t>
            </w:r>
            <w:r>
              <w:rPr>
                <w:rFonts w:ascii="宋体" w:hAnsi="宋体" w:eastAsia="宋体" w:cs="宋体"/>
                <w:spacing w:val="-1"/>
                <w:sz w:val="21"/>
                <w:szCs w:val="21"/>
              </w:rPr>
              <w:t>备注：符合投标人须知中价格扣除规定的，在评审时</w:t>
            </w:r>
            <w:r>
              <w:rPr>
                <w:rFonts w:ascii="宋体" w:hAnsi="宋体" w:eastAsia="宋体" w:cs="宋体"/>
                <w:spacing w:val="-3"/>
                <w:sz w:val="21"/>
                <w:szCs w:val="21"/>
              </w:rPr>
              <w:t>予以价格扣除，用扣除后的价格参与评审。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5" w:hRule="atLeast"/>
        </w:trPr>
        <w:tc>
          <w:tcPr>
            <w:tcW w:w="1220" w:type="dxa"/>
            <w:vMerge w:val="restart"/>
            <w:vAlign w:val="center"/>
          </w:tcPr>
          <w:p>
            <w:pPr>
              <w:keepNext w:val="0"/>
              <w:keepLines w:val="0"/>
              <w:pageBreakBefore w:val="0"/>
              <w:widowControl/>
              <w:overflowPunct/>
              <w:topLinePunct w:val="0"/>
              <w:autoSpaceDE w:val="0"/>
              <w:autoSpaceDN w:val="0"/>
              <w:bidi w:val="0"/>
              <w:adjustRightInd w:val="0"/>
              <w:snapToGrid w:val="0"/>
              <w:spacing w:line="360" w:lineRule="auto"/>
              <w:ind w:right="261"/>
              <w:jc w:val="center"/>
              <w:textAlignment w:val="baseline"/>
              <w:rPr>
                <w:rFonts w:ascii="宋体" w:hAnsi="宋体" w:eastAsia="宋体" w:cs="宋体"/>
                <w:sz w:val="21"/>
                <w:szCs w:val="21"/>
              </w:rPr>
            </w:pPr>
            <w:r>
              <w:rPr>
                <w:rFonts w:ascii="宋体" w:hAnsi="宋体" w:eastAsia="宋体" w:cs="宋体"/>
                <w:spacing w:val="-4"/>
                <w:sz w:val="21"/>
                <w:szCs w:val="21"/>
              </w:rPr>
              <w:t>商务部分</w:t>
            </w:r>
            <w:r>
              <w:rPr>
                <w:rFonts w:ascii="宋体" w:hAnsi="宋体" w:eastAsia="宋体" w:cs="宋体"/>
                <w:spacing w:val="-8"/>
                <w:sz w:val="21"/>
                <w:szCs w:val="21"/>
              </w:rPr>
              <w:t>（</w:t>
            </w:r>
            <w:r>
              <w:rPr>
                <w:rFonts w:hint="eastAsia" w:ascii="宋体" w:hAnsi="宋体" w:eastAsia="宋体" w:cs="宋体"/>
                <w:spacing w:val="-8"/>
                <w:sz w:val="21"/>
                <w:szCs w:val="21"/>
                <w:u w:val="single" w:color="auto"/>
                <w:lang w:val="en-US" w:eastAsia="zh-CN"/>
              </w:rPr>
              <w:t>5</w:t>
            </w:r>
            <w:r>
              <w:rPr>
                <w:rFonts w:ascii="宋体" w:hAnsi="宋体" w:eastAsia="宋体" w:cs="宋体"/>
                <w:spacing w:val="-8"/>
                <w:sz w:val="21"/>
                <w:szCs w:val="21"/>
                <w:u w:val="single" w:color="auto"/>
              </w:rPr>
              <w:t>0</w:t>
            </w:r>
            <w:r>
              <w:rPr>
                <w:rFonts w:ascii="宋体" w:hAnsi="宋体" w:eastAsia="宋体" w:cs="宋体"/>
                <w:spacing w:val="-7"/>
                <w:sz w:val="21"/>
                <w:szCs w:val="21"/>
              </w:rPr>
              <w:t>分）</w:t>
            </w:r>
          </w:p>
        </w:tc>
        <w:tc>
          <w:tcPr>
            <w:tcW w:w="1182"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rPr>
                <w:rFonts w:ascii="宋体" w:hAnsi="宋体" w:eastAsia="宋体" w:cs="宋体"/>
                <w:sz w:val="21"/>
                <w:szCs w:val="21"/>
              </w:rPr>
            </w:pPr>
            <w:r>
              <w:rPr>
                <w:rFonts w:ascii="宋体" w:hAnsi="宋体" w:eastAsia="宋体" w:cs="宋体"/>
                <w:spacing w:val="-2"/>
                <w:sz w:val="21"/>
                <w:szCs w:val="21"/>
              </w:rPr>
              <w:t>偿付能力</w:t>
            </w:r>
          </w:p>
        </w:tc>
        <w:tc>
          <w:tcPr>
            <w:tcW w:w="787"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5106" w:type="dxa"/>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right="159"/>
              <w:jc w:val="both"/>
              <w:textAlignment w:val="baseline"/>
              <w:rPr>
                <w:rFonts w:ascii="宋体" w:hAnsi="宋体" w:eastAsia="宋体" w:cs="宋体"/>
                <w:sz w:val="21"/>
                <w:szCs w:val="21"/>
              </w:rPr>
            </w:pPr>
            <w:r>
              <w:rPr>
                <w:rFonts w:ascii="宋体" w:hAnsi="宋体" w:eastAsia="宋体" w:cs="宋体"/>
                <w:spacing w:val="-1"/>
                <w:sz w:val="21"/>
                <w:szCs w:val="21"/>
              </w:rPr>
              <w:t>根据供应商2025年度综合偿付能力充足率进行评审：综合偿付能力充足率达到200%（含）以上的，得</w:t>
            </w:r>
            <w:r>
              <w:rPr>
                <w:rFonts w:hint="eastAsia" w:ascii="宋体" w:hAnsi="宋体" w:eastAsia="宋体" w:cs="宋体"/>
                <w:spacing w:val="-1"/>
                <w:sz w:val="21"/>
                <w:szCs w:val="21"/>
                <w:lang w:val="en-US" w:eastAsia="zh-CN"/>
              </w:rPr>
              <w:t>9</w:t>
            </w:r>
            <w:r>
              <w:rPr>
                <w:rFonts w:ascii="宋体" w:hAnsi="宋体" w:eastAsia="宋体" w:cs="宋体"/>
                <w:spacing w:val="-1"/>
                <w:sz w:val="21"/>
                <w:szCs w:val="21"/>
              </w:rPr>
              <w:t>分；综合偿付能力充足率达到180%（含）-200%（不含）之间的，得</w:t>
            </w:r>
            <w:r>
              <w:rPr>
                <w:rFonts w:hint="eastAsia" w:ascii="宋体" w:hAnsi="宋体" w:eastAsia="宋体" w:cs="宋体"/>
                <w:spacing w:val="-1"/>
                <w:sz w:val="21"/>
                <w:szCs w:val="21"/>
                <w:lang w:val="en-US" w:eastAsia="zh-CN"/>
              </w:rPr>
              <w:t>4</w:t>
            </w:r>
            <w:r>
              <w:rPr>
                <w:rFonts w:ascii="宋体" w:hAnsi="宋体" w:eastAsia="宋体" w:cs="宋体"/>
                <w:spacing w:val="-1"/>
                <w:sz w:val="21"/>
                <w:szCs w:val="21"/>
              </w:rPr>
              <w:t>分；综合偿付能力充足率达到150%（含）-180%（不含）之间的，得1分；综合偿付能力充足率不足150%的不得分；未提供的不得分。备注：提供所属总公司2025年度偿付能力专项审计报告复印件或中国保险行业协会官网偿付能力信息披露截图，并加盖单位公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5" w:hRule="atLeast"/>
        </w:trPr>
        <w:tc>
          <w:tcPr>
            <w:tcW w:w="1220" w:type="dxa"/>
            <w:vMerge w:val="continue"/>
            <w:vAlign w:val="center"/>
          </w:tcPr>
          <w:p>
            <w:pPr>
              <w:keepNext w:val="0"/>
              <w:keepLines w:val="0"/>
              <w:pageBreakBefore w:val="0"/>
              <w:widowControl/>
              <w:overflowPunct/>
              <w:topLinePunct w:val="0"/>
              <w:autoSpaceDE w:val="0"/>
              <w:autoSpaceDN w:val="0"/>
              <w:bidi w:val="0"/>
              <w:adjustRightInd w:val="0"/>
              <w:snapToGrid w:val="0"/>
              <w:spacing w:line="360" w:lineRule="auto"/>
              <w:ind w:left="109"/>
              <w:jc w:val="center"/>
              <w:textAlignment w:val="baseline"/>
              <w:rPr>
                <w:rFonts w:ascii="宋体" w:hAnsi="宋体" w:eastAsia="宋体" w:cs="宋体"/>
                <w:spacing w:val="-7"/>
                <w:sz w:val="21"/>
                <w:szCs w:val="21"/>
              </w:rPr>
            </w:pPr>
          </w:p>
        </w:tc>
        <w:tc>
          <w:tcPr>
            <w:tcW w:w="1182"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rPr>
                <w:rFonts w:ascii="宋体" w:hAnsi="宋体" w:eastAsia="宋体" w:cs="宋体"/>
                <w:spacing w:val="-2"/>
                <w:sz w:val="21"/>
                <w:szCs w:val="21"/>
              </w:rPr>
            </w:pPr>
            <w:r>
              <w:rPr>
                <w:rFonts w:hint="eastAsia" w:ascii="宋体" w:hAnsi="宋体" w:eastAsia="宋体" w:cs="宋体"/>
                <w:spacing w:val="-2"/>
                <w:sz w:val="21"/>
                <w:szCs w:val="21"/>
                <w:lang w:eastAsia="zh-CN"/>
              </w:rPr>
              <w:t>类似</w:t>
            </w:r>
            <w:r>
              <w:rPr>
                <w:rFonts w:ascii="宋体" w:hAnsi="宋体" w:eastAsia="宋体" w:cs="宋体"/>
                <w:spacing w:val="-2"/>
                <w:sz w:val="21"/>
                <w:szCs w:val="21"/>
              </w:rPr>
              <w:t>业绩</w:t>
            </w:r>
          </w:p>
        </w:tc>
        <w:tc>
          <w:tcPr>
            <w:tcW w:w="787"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rPr>
                <w:rFonts w:hint="default" w:ascii="宋体" w:hAnsi="宋体" w:eastAsia="宋体" w:cs="宋体"/>
                <w:spacing w:val="-6"/>
                <w:sz w:val="21"/>
                <w:szCs w:val="21"/>
                <w:lang w:val="en-US" w:eastAsia="zh-CN"/>
              </w:rPr>
            </w:pPr>
            <w:r>
              <w:rPr>
                <w:rFonts w:hint="eastAsia" w:ascii="宋体" w:hAnsi="宋体" w:eastAsia="宋体" w:cs="宋体"/>
                <w:spacing w:val="-3"/>
                <w:sz w:val="21"/>
                <w:szCs w:val="21"/>
                <w:lang w:val="en-US" w:eastAsia="zh-CN"/>
              </w:rPr>
              <w:t>15</w:t>
            </w:r>
          </w:p>
        </w:tc>
        <w:tc>
          <w:tcPr>
            <w:tcW w:w="5106" w:type="dxa"/>
            <w:vAlign w:val="center"/>
          </w:tcPr>
          <w:p>
            <w:pPr>
              <w:keepNext w:val="0"/>
              <w:keepLines w:val="0"/>
              <w:pageBreakBefore w:val="0"/>
              <w:widowControl/>
              <w:overflowPunct/>
              <w:topLinePunct w:val="0"/>
              <w:autoSpaceDE w:val="0"/>
              <w:autoSpaceDN w:val="0"/>
              <w:bidi w:val="0"/>
              <w:adjustRightInd w:val="0"/>
              <w:snapToGrid w:val="0"/>
              <w:spacing w:line="360" w:lineRule="auto"/>
              <w:jc w:val="both"/>
              <w:textAlignment w:val="baseline"/>
              <w:rPr>
                <w:rFonts w:ascii="宋体" w:hAnsi="宋体" w:eastAsia="宋体" w:cs="宋体"/>
                <w:spacing w:val="-1"/>
                <w:sz w:val="21"/>
                <w:szCs w:val="21"/>
              </w:rPr>
            </w:pPr>
            <w:r>
              <w:rPr>
                <w:rFonts w:ascii="宋体" w:hAnsi="宋体" w:eastAsia="宋体" w:cs="宋体"/>
                <w:spacing w:val="-1"/>
                <w:sz w:val="21"/>
                <w:szCs w:val="21"/>
              </w:rPr>
              <w:t>根据供应商医疗机构医疗责任保险业务连续服务业</w:t>
            </w:r>
            <w:r>
              <w:rPr>
                <w:rFonts w:ascii="宋体" w:hAnsi="宋体" w:eastAsia="宋体" w:cs="宋体"/>
                <w:spacing w:val="-2"/>
                <w:sz w:val="21"/>
                <w:szCs w:val="21"/>
              </w:rPr>
              <w:t>绩：未提供或者未连续服务的得0分；连续4年（含）以下的得6分；5-7年（含）的</w:t>
            </w:r>
            <w:r>
              <w:rPr>
                <w:rFonts w:ascii="宋体" w:hAnsi="宋体" w:eastAsia="宋体" w:cs="宋体"/>
                <w:spacing w:val="-3"/>
                <w:sz w:val="21"/>
                <w:szCs w:val="21"/>
              </w:rPr>
              <w:t>得1</w:t>
            </w:r>
            <w:r>
              <w:rPr>
                <w:rFonts w:hint="eastAsia" w:ascii="宋体" w:hAnsi="宋体" w:eastAsia="宋体" w:cs="宋体"/>
                <w:spacing w:val="-3"/>
                <w:sz w:val="21"/>
                <w:szCs w:val="21"/>
                <w:lang w:val="en-US" w:eastAsia="zh-CN"/>
              </w:rPr>
              <w:t>0</w:t>
            </w:r>
            <w:r>
              <w:rPr>
                <w:rFonts w:ascii="宋体" w:hAnsi="宋体" w:eastAsia="宋体" w:cs="宋体"/>
                <w:spacing w:val="-3"/>
                <w:sz w:val="21"/>
                <w:szCs w:val="21"/>
              </w:rPr>
              <w:t>分，8</w:t>
            </w:r>
            <w:r>
              <w:rPr>
                <w:rFonts w:ascii="宋体" w:hAnsi="宋体" w:eastAsia="宋体" w:cs="宋体"/>
                <w:spacing w:val="-2"/>
                <w:sz w:val="21"/>
                <w:szCs w:val="21"/>
              </w:rPr>
              <w:t>年（含）以上的得</w:t>
            </w:r>
            <w:r>
              <w:rPr>
                <w:rFonts w:hint="eastAsia" w:ascii="宋体" w:hAnsi="宋体" w:eastAsia="宋体" w:cs="宋体"/>
                <w:spacing w:val="-2"/>
                <w:sz w:val="21"/>
                <w:szCs w:val="21"/>
                <w:lang w:val="en-US" w:eastAsia="zh-CN"/>
              </w:rPr>
              <w:t>15</w:t>
            </w:r>
            <w:r>
              <w:rPr>
                <w:rFonts w:ascii="宋体" w:hAnsi="宋体" w:eastAsia="宋体" w:cs="宋体"/>
                <w:spacing w:val="-2"/>
                <w:sz w:val="21"/>
                <w:szCs w:val="21"/>
              </w:rPr>
              <w:t>分；【需要提供至少两家及以</w:t>
            </w:r>
            <w:r>
              <w:rPr>
                <w:rFonts w:ascii="宋体" w:hAnsi="宋体" w:eastAsia="宋体" w:cs="宋体"/>
                <w:sz w:val="21"/>
                <w:szCs w:val="21"/>
              </w:rPr>
              <w:t>上同一医疗机构连续服务的每年度（201</w:t>
            </w:r>
            <w:r>
              <w:rPr>
                <w:rFonts w:ascii="宋体" w:hAnsi="宋体" w:eastAsia="宋体" w:cs="宋体"/>
                <w:spacing w:val="-1"/>
                <w:sz w:val="21"/>
                <w:szCs w:val="21"/>
              </w:rPr>
              <w:t>3年6月至磋商截止日前一日）保险合同正本（电子保单）扫描件作为佐证；只提供一家医疗机构连续服务保险合同</w:t>
            </w:r>
            <w:r>
              <w:rPr>
                <w:rFonts w:ascii="宋体" w:hAnsi="宋体" w:eastAsia="宋体" w:cs="宋体"/>
                <w:spacing w:val="-4"/>
                <w:sz w:val="21"/>
                <w:szCs w:val="21"/>
              </w:rPr>
              <w:t>正本（电子保单）扫描件的按50%计算分值】。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5" w:hRule="atLeast"/>
        </w:trPr>
        <w:tc>
          <w:tcPr>
            <w:tcW w:w="1220" w:type="dxa"/>
            <w:vMerge w:val="continue"/>
            <w:vAlign w:val="center"/>
          </w:tcPr>
          <w:p>
            <w:pPr>
              <w:keepNext w:val="0"/>
              <w:keepLines w:val="0"/>
              <w:pageBreakBefore w:val="0"/>
              <w:widowControl/>
              <w:overflowPunct/>
              <w:topLinePunct w:val="0"/>
              <w:autoSpaceDE w:val="0"/>
              <w:autoSpaceDN w:val="0"/>
              <w:bidi w:val="0"/>
              <w:adjustRightInd w:val="0"/>
              <w:snapToGrid w:val="0"/>
              <w:spacing w:line="360" w:lineRule="auto"/>
              <w:ind w:left="109"/>
              <w:jc w:val="center"/>
              <w:textAlignment w:val="baseline"/>
              <w:rPr>
                <w:rFonts w:ascii="宋体" w:hAnsi="宋体" w:eastAsia="宋体" w:cs="宋体"/>
                <w:spacing w:val="-7"/>
                <w:sz w:val="21"/>
                <w:szCs w:val="21"/>
              </w:rPr>
            </w:pPr>
          </w:p>
        </w:tc>
        <w:tc>
          <w:tcPr>
            <w:tcW w:w="1182"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rPr>
                <w:rFonts w:ascii="宋体" w:hAnsi="宋体" w:eastAsia="宋体" w:cs="宋体"/>
                <w:spacing w:val="-2"/>
                <w:sz w:val="21"/>
                <w:szCs w:val="21"/>
              </w:rPr>
            </w:pPr>
            <w:r>
              <w:rPr>
                <w:rFonts w:ascii="宋体" w:hAnsi="宋体" w:eastAsia="宋体" w:cs="宋体"/>
                <w:spacing w:val="-2"/>
                <w:sz w:val="21"/>
                <w:szCs w:val="21"/>
              </w:rPr>
              <w:t>风险评价</w:t>
            </w:r>
          </w:p>
        </w:tc>
        <w:tc>
          <w:tcPr>
            <w:tcW w:w="787"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rPr>
                <w:rFonts w:hint="default"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16</w:t>
            </w:r>
          </w:p>
        </w:tc>
        <w:tc>
          <w:tcPr>
            <w:tcW w:w="5106" w:type="dxa"/>
            <w:vAlign w:val="center"/>
          </w:tcPr>
          <w:p>
            <w:pPr>
              <w:keepNext w:val="0"/>
              <w:keepLines w:val="0"/>
              <w:pageBreakBefore w:val="0"/>
              <w:widowControl/>
              <w:overflowPunct/>
              <w:topLinePunct w:val="0"/>
              <w:autoSpaceDE w:val="0"/>
              <w:autoSpaceDN w:val="0"/>
              <w:bidi w:val="0"/>
              <w:adjustRightInd w:val="0"/>
              <w:snapToGrid w:val="0"/>
              <w:spacing w:line="360" w:lineRule="auto"/>
              <w:jc w:val="both"/>
              <w:textAlignment w:val="baseline"/>
              <w:rPr>
                <w:rFonts w:ascii="宋体" w:hAnsi="宋体" w:eastAsia="宋体" w:cs="宋体"/>
                <w:spacing w:val="-1"/>
                <w:sz w:val="21"/>
                <w:szCs w:val="21"/>
              </w:rPr>
            </w:pPr>
            <w:r>
              <w:rPr>
                <w:rFonts w:ascii="宋体" w:hAnsi="宋体" w:eastAsia="宋体" w:cs="宋体"/>
                <w:spacing w:val="-2"/>
                <w:sz w:val="21"/>
                <w:szCs w:val="21"/>
              </w:rPr>
              <w:t>供应商总（集团）公司</w:t>
            </w:r>
            <w:r>
              <w:rPr>
                <w:rFonts w:hint="eastAsia" w:ascii="宋体" w:hAnsi="宋体" w:eastAsia="宋体" w:cs="宋体"/>
                <w:spacing w:val="-2"/>
                <w:sz w:val="21"/>
                <w:szCs w:val="21"/>
                <w:lang w:eastAsia="zh-CN"/>
              </w:rPr>
              <w:t>保险协会官网偿付能力信息披露中最新四个季度的风险评级</w:t>
            </w:r>
            <w:r>
              <w:rPr>
                <w:rFonts w:ascii="宋体" w:hAnsi="宋体" w:eastAsia="宋体" w:cs="宋体"/>
                <w:spacing w:val="-2"/>
                <w:sz w:val="21"/>
                <w:szCs w:val="21"/>
              </w:rPr>
              <w:t>，每期评级为AAA及以上得</w:t>
            </w:r>
            <w:r>
              <w:rPr>
                <w:rFonts w:hint="eastAsia" w:ascii="宋体" w:hAnsi="宋体" w:eastAsia="宋体" w:cs="宋体"/>
                <w:spacing w:val="-2"/>
                <w:sz w:val="21"/>
                <w:szCs w:val="21"/>
                <w:lang w:val="en-US" w:eastAsia="zh-CN"/>
              </w:rPr>
              <w:t>4</w:t>
            </w:r>
            <w:r>
              <w:rPr>
                <w:rFonts w:ascii="宋体" w:hAnsi="宋体" w:eastAsia="宋体" w:cs="宋体"/>
                <w:spacing w:val="-2"/>
                <w:sz w:val="21"/>
                <w:szCs w:val="21"/>
              </w:rPr>
              <w:t>分，每期评级为AA得2分,每期评级为A得1分，A级以下得0.5分，最高得</w:t>
            </w:r>
            <w:r>
              <w:rPr>
                <w:rFonts w:hint="eastAsia" w:ascii="宋体" w:hAnsi="宋体" w:eastAsia="宋体" w:cs="宋体"/>
                <w:spacing w:val="-2"/>
                <w:sz w:val="21"/>
                <w:szCs w:val="21"/>
                <w:lang w:val="en-US" w:eastAsia="zh-CN"/>
              </w:rPr>
              <w:t>16</w:t>
            </w:r>
            <w:r>
              <w:rPr>
                <w:rFonts w:ascii="宋体" w:hAnsi="宋体" w:eastAsia="宋体" w:cs="宋体"/>
                <w:spacing w:val="-2"/>
                <w:sz w:val="21"/>
                <w:szCs w:val="21"/>
              </w:rPr>
              <w:t>分，未提供不得分。备注：须提供中国保险行业协会官网公布的风险评级相关证明并加盖公章，未提供或提供不全不得分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5" w:hRule="atLeast"/>
        </w:trPr>
        <w:tc>
          <w:tcPr>
            <w:tcW w:w="1220" w:type="dxa"/>
            <w:vMerge w:val="continue"/>
            <w:vAlign w:val="center"/>
          </w:tcPr>
          <w:p>
            <w:pPr>
              <w:keepNext w:val="0"/>
              <w:keepLines w:val="0"/>
              <w:pageBreakBefore w:val="0"/>
              <w:widowControl/>
              <w:overflowPunct/>
              <w:topLinePunct w:val="0"/>
              <w:autoSpaceDE w:val="0"/>
              <w:autoSpaceDN w:val="0"/>
              <w:bidi w:val="0"/>
              <w:adjustRightInd w:val="0"/>
              <w:snapToGrid w:val="0"/>
              <w:spacing w:line="360" w:lineRule="auto"/>
              <w:ind w:left="109"/>
              <w:jc w:val="center"/>
              <w:textAlignment w:val="baseline"/>
              <w:rPr>
                <w:rFonts w:ascii="宋体" w:hAnsi="宋体" w:eastAsia="宋体" w:cs="宋体"/>
                <w:spacing w:val="-7"/>
                <w:sz w:val="21"/>
                <w:szCs w:val="21"/>
              </w:rPr>
            </w:pPr>
          </w:p>
        </w:tc>
        <w:tc>
          <w:tcPr>
            <w:tcW w:w="1182" w:type="dxa"/>
            <w:vAlign w:val="center"/>
          </w:tcPr>
          <w:p>
            <w:pPr>
              <w:pStyle w:val="25"/>
              <w:keepNext w:val="0"/>
              <w:keepLines w:val="0"/>
              <w:pageBreakBefore w:val="0"/>
              <w:widowControl/>
              <w:overflowPunct/>
              <w:topLinePunct w:val="0"/>
              <w:autoSpaceDE w:val="0"/>
              <w:autoSpaceDN w:val="0"/>
              <w:bidi w:val="0"/>
              <w:adjustRightInd w:val="0"/>
              <w:snapToGrid w:val="0"/>
              <w:spacing w:line="360" w:lineRule="auto"/>
              <w:jc w:val="center"/>
              <w:textAlignment w:val="baseline"/>
              <w:rPr>
                <w:lang w:val="en-US" w:eastAsia="en-US"/>
              </w:rPr>
            </w:pPr>
            <w:r>
              <w:rPr>
                <w:rFonts w:hint="eastAsia" w:eastAsia="宋体"/>
                <w:lang w:eastAsia="zh-CN"/>
              </w:rPr>
              <w:t>大案</w:t>
            </w:r>
            <w:r>
              <w:t>理赔经验</w:t>
            </w:r>
          </w:p>
        </w:tc>
        <w:tc>
          <w:tcPr>
            <w:tcW w:w="787" w:type="dxa"/>
            <w:vAlign w:val="center"/>
          </w:tcPr>
          <w:p>
            <w:pPr>
              <w:pStyle w:val="25"/>
              <w:keepNext w:val="0"/>
              <w:keepLines w:val="0"/>
              <w:pageBreakBefore w:val="0"/>
              <w:widowControl/>
              <w:overflowPunct/>
              <w:topLinePunct w:val="0"/>
              <w:autoSpaceDE w:val="0"/>
              <w:autoSpaceDN w:val="0"/>
              <w:bidi w:val="0"/>
              <w:adjustRightInd w:val="0"/>
              <w:snapToGrid w:val="0"/>
              <w:spacing w:line="360" w:lineRule="auto"/>
              <w:jc w:val="center"/>
              <w:textAlignment w:val="baseline"/>
              <w:rPr>
                <w:lang w:val="en-US" w:eastAsia="en-US"/>
              </w:rPr>
            </w:pPr>
            <w:r>
              <w:t>10</w:t>
            </w:r>
          </w:p>
        </w:tc>
        <w:tc>
          <w:tcPr>
            <w:tcW w:w="5106" w:type="dxa"/>
            <w:vAlign w:val="center"/>
          </w:tcPr>
          <w:p>
            <w:pPr>
              <w:pStyle w:val="25"/>
              <w:keepNext w:val="0"/>
              <w:keepLines w:val="0"/>
              <w:pageBreakBefore w:val="0"/>
              <w:widowControl/>
              <w:overflowPunct/>
              <w:topLinePunct w:val="0"/>
              <w:autoSpaceDE w:val="0"/>
              <w:autoSpaceDN w:val="0"/>
              <w:bidi w:val="0"/>
              <w:adjustRightInd w:val="0"/>
              <w:snapToGrid w:val="0"/>
              <w:spacing w:line="360" w:lineRule="auto"/>
              <w:jc w:val="both"/>
              <w:textAlignment w:val="baseline"/>
              <w:rPr>
                <w:lang w:val="en-US" w:eastAsia="en-US"/>
              </w:rPr>
            </w:pPr>
            <w:r>
              <w:t>供应商提供近三年内（自磋商响应文件递交截止时间前推36个月，以银行支付凭证时间为准）承保</w:t>
            </w:r>
            <w:r>
              <w:rPr>
                <w:rFonts w:hint="eastAsia" w:eastAsia="宋体"/>
                <w:lang w:eastAsia="zh-CN"/>
              </w:rPr>
              <w:t>医</w:t>
            </w:r>
            <w:r>
              <w:t>责险保险项目</w:t>
            </w:r>
            <w:r>
              <w:rPr>
                <w:rFonts w:hint="eastAsia" w:eastAsia="宋体"/>
                <w:lang w:eastAsia="zh-CN"/>
              </w:rPr>
              <w:t>赔偿金额</w:t>
            </w:r>
            <w:r>
              <w:rPr>
                <w:rFonts w:hint="eastAsia" w:eastAsia="宋体"/>
                <w:lang w:val="en-US" w:eastAsia="zh-CN"/>
              </w:rPr>
              <w:t>10万</w:t>
            </w:r>
            <w:r>
              <w:rPr>
                <w:rFonts w:hint="eastAsia" w:eastAsia="宋体"/>
                <w:lang w:eastAsia="zh-CN"/>
              </w:rPr>
              <w:t>及以上的项目</w:t>
            </w:r>
            <w:r>
              <w:t>理赔经验，每提供1个项得2分，本项最多得10分。备注：须同时提供保单、加盖有单位公章的理赔计算书、赔款的银行支付凭证。</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5" w:hRule="atLeast"/>
        </w:trPr>
        <w:tc>
          <w:tcPr>
            <w:tcW w:w="1220" w:type="dxa"/>
            <w:vMerge w:val="restart"/>
            <w:vAlign w:val="center"/>
          </w:tcPr>
          <w:p>
            <w:pPr>
              <w:keepNext w:val="0"/>
              <w:keepLines w:val="0"/>
              <w:pageBreakBefore w:val="0"/>
              <w:widowControl/>
              <w:overflowPunct/>
              <w:topLinePunct w:val="0"/>
              <w:autoSpaceDE w:val="0"/>
              <w:autoSpaceDN w:val="0"/>
              <w:bidi w:val="0"/>
              <w:adjustRightInd w:val="0"/>
              <w:snapToGrid w:val="0"/>
              <w:spacing w:line="360" w:lineRule="auto"/>
              <w:ind w:right="261" w:rightChars="0"/>
              <w:jc w:val="center"/>
              <w:textAlignment w:val="baseline"/>
              <w:rPr>
                <w:rFonts w:ascii="宋体" w:hAnsi="宋体" w:eastAsia="宋体" w:cs="宋体"/>
                <w:spacing w:val="-7"/>
                <w:sz w:val="21"/>
                <w:szCs w:val="21"/>
              </w:rPr>
            </w:pPr>
            <w:r>
              <w:rPr>
                <w:rFonts w:ascii="宋体" w:hAnsi="宋体" w:eastAsia="宋体" w:cs="宋体"/>
                <w:spacing w:val="-3"/>
                <w:sz w:val="21"/>
                <w:szCs w:val="21"/>
              </w:rPr>
              <w:t>技术部分</w:t>
            </w:r>
            <w:r>
              <w:rPr>
                <w:rFonts w:ascii="宋体" w:hAnsi="宋体" w:eastAsia="宋体" w:cs="宋体"/>
                <w:spacing w:val="-9"/>
                <w:sz w:val="21"/>
                <w:szCs w:val="21"/>
              </w:rPr>
              <w:t>（</w:t>
            </w:r>
            <w:r>
              <w:rPr>
                <w:rFonts w:hint="eastAsia" w:ascii="宋体" w:hAnsi="宋体" w:eastAsia="宋体" w:cs="宋体"/>
                <w:spacing w:val="-9"/>
                <w:sz w:val="21"/>
                <w:szCs w:val="21"/>
                <w:u w:val="single" w:color="auto"/>
                <w:lang w:val="en-US" w:eastAsia="zh-CN"/>
              </w:rPr>
              <w:t>45</w:t>
            </w:r>
            <w:r>
              <w:rPr>
                <w:rFonts w:ascii="宋体" w:hAnsi="宋体" w:eastAsia="宋体" w:cs="宋体"/>
                <w:spacing w:val="-7"/>
                <w:sz w:val="21"/>
                <w:szCs w:val="21"/>
              </w:rPr>
              <w:t>分）</w:t>
            </w:r>
          </w:p>
        </w:tc>
        <w:tc>
          <w:tcPr>
            <w:tcW w:w="1182" w:type="dxa"/>
            <w:vAlign w:val="center"/>
          </w:tcPr>
          <w:p>
            <w:pPr>
              <w:keepNext w:val="0"/>
              <w:keepLines w:val="0"/>
              <w:pageBreakBefore w:val="0"/>
              <w:widowControl/>
              <w:overflowPunct/>
              <w:topLinePunct w:val="0"/>
              <w:autoSpaceDE w:val="0"/>
              <w:autoSpaceDN w:val="0"/>
              <w:bidi w:val="0"/>
              <w:adjustRightInd w:val="0"/>
              <w:snapToGrid w:val="0"/>
              <w:spacing w:line="360" w:lineRule="auto"/>
              <w:ind w:right="165" w:rightChars="0"/>
              <w:jc w:val="center"/>
              <w:textAlignment w:val="baseline"/>
              <w:rPr>
                <w:rFonts w:hint="eastAsia" w:eastAsia="宋体"/>
                <w:lang w:eastAsia="zh-CN"/>
              </w:rPr>
            </w:pPr>
            <w:r>
              <w:rPr>
                <w:rFonts w:ascii="宋体" w:hAnsi="宋体" w:eastAsia="宋体" w:cs="宋体"/>
                <w:spacing w:val="-3"/>
                <w:sz w:val="21"/>
                <w:szCs w:val="21"/>
              </w:rPr>
              <w:t>理赔服务方案</w:t>
            </w:r>
          </w:p>
        </w:tc>
        <w:tc>
          <w:tcPr>
            <w:tcW w:w="787"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rPr>
                <w:rFonts w:hint="default"/>
                <w:lang w:val="en-US"/>
              </w:rPr>
            </w:pPr>
            <w:r>
              <w:rPr>
                <w:rFonts w:hint="eastAsia" w:ascii="宋体" w:hAnsi="宋体" w:eastAsia="宋体" w:cs="宋体"/>
                <w:spacing w:val="-3"/>
                <w:sz w:val="21"/>
                <w:szCs w:val="21"/>
                <w:lang w:val="en-US" w:eastAsia="zh-CN"/>
              </w:rPr>
              <w:t>15</w:t>
            </w:r>
          </w:p>
        </w:tc>
        <w:tc>
          <w:tcPr>
            <w:tcW w:w="5106" w:type="dxa"/>
            <w:vAlign w:val="center"/>
          </w:tcPr>
          <w:p>
            <w:pPr>
              <w:keepNext w:val="0"/>
              <w:keepLines w:val="0"/>
              <w:pageBreakBefore w:val="0"/>
              <w:widowControl/>
              <w:overflowPunct/>
              <w:topLinePunct w:val="0"/>
              <w:autoSpaceDE w:val="0"/>
              <w:autoSpaceDN w:val="0"/>
              <w:bidi w:val="0"/>
              <w:adjustRightInd w:val="0"/>
              <w:snapToGrid w:val="0"/>
              <w:spacing w:line="360" w:lineRule="auto"/>
              <w:ind w:right="158" w:rightChars="0"/>
              <w:jc w:val="both"/>
              <w:textAlignment w:val="baseline"/>
            </w:pPr>
            <w:r>
              <w:rPr>
                <w:rFonts w:ascii="宋体" w:hAnsi="宋体" w:eastAsia="宋体" w:cs="宋体"/>
                <w:spacing w:val="-1"/>
                <w:sz w:val="21"/>
                <w:szCs w:val="21"/>
              </w:rPr>
              <w:t>保险理赔服务流程需合理、高效、贴近实际、简便操</w:t>
            </w:r>
            <w:r>
              <w:rPr>
                <w:rFonts w:ascii="宋体" w:hAnsi="宋体" w:eastAsia="宋体" w:cs="宋体"/>
                <w:spacing w:val="-3"/>
                <w:sz w:val="21"/>
                <w:szCs w:val="21"/>
              </w:rPr>
              <w:t>作，根据供应商提供的理赔流程(包括理赔流程，医</w:t>
            </w:r>
            <w:r>
              <w:rPr>
                <w:rFonts w:ascii="宋体" w:hAnsi="宋体" w:eastAsia="宋体" w:cs="宋体"/>
                <w:spacing w:val="-1"/>
                <w:sz w:val="21"/>
                <w:szCs w:val="21"/>
              </w:rPr>
              <w:t>疗事故赔付需要提供资料清单、赔付项目标准及计算方法，且要有具体的文字阐述)进行综合评分；阐述完整科学、合理、可行的得</w:t>
            </w:r>
            <w:r>
              <w:rPr>
                <w:rFonts w:hint="eastAsia" w:ascii="宋体" w:hAnsi="宋体" w:eastAsia="宋体" w:cs="宋体"/>
                <w:spacing w:val="-1"/>
                <w:sz w:val="21"/>
                <w:szCs w:val="21"/>
                <w:lang w:val="en-US" w:eastAsia="zh-CN"/>
              </w:rPr>
              <w:t>15</w:t>
            </w:r>
            <w:r>
              <w:rPr>
                <w:rFonts w:ascii="宋体" w:hAnsi="宋体" w:eastAsia="宋体" w:cs="宋体"/>
                <w:spacing w:val="-1"/>
                <w:sz w:val="21"/>
                <w:szCs w:val="21"/>
              </w:rPr>
              <w:t>分；阐述基本完整、合理、可行的得</w:t>
            </w:r>
            <w:r>
              <w:rPr>
                <w:rFonts w:hint="eastAsia" w:ascii="宋体" w:hAnsi="宋体" w:eastAsia="宋体" w:cs="宋体"/>
                <w:spacing w:val="-1"/>
                <w:sz w:val="21"/>
                <w:szCs w:val="21"/>
                <w:lang w:val="en-US" w:eastAsia="zh-CN"/>
              </w:rPr>
              <w:t>6</w:t>
            </w:r>
            <w:r>
              <w:rPr>
                <w:rFonts w:ascii="宋体" w:hAnsi="宋体" w:eastAsia="宋体" w:cs="宋体"/>
                <w:spacing w:val="-1"/>
                <w:sz w:val="21"/>
                <w:szCs w:val="21"/>
              </w:rPr>
              <w:t>分；阐述不完整、但基本可行得</w:t>
            </w:r>
            <w:r>
              <w:rPr>
                <w:rFonts w:hint="eastAsia" w:ascii="宋体" w:hAnsi="宋体" w:eastAsia="宋体" w:cs="宋体"/>
                <w:spacing w:val="-3"/>
                <w:sz w:val="21"/>
                <w:szCs w:val="21"/>
                <w:lang w:val="en-US" w:eastAsia="zh-CN"/>
              </w:rPr>
              <w:t>4</w:t>
            </w:r>
            <w:r>
              <w:rPr>
                <w:rFonts w:ascii="宋体" w:hAnsi="宋体" w:eastAsia="宋体" w:cs="宋体"/>
                <w:spacing w:val="-3"/>
                <w:sz w:val="21"/>
                <w:szCs w:val="21"/>
              </w:rPr>
              <w:t>分；阐述不完整不可行，不得分。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5" w:hRule="atLeast"/>
        </w:trPr>
        <w:tc>
          <w:tcPr>
            <w:tcW w:w="1220" w:type="dxa"/>
            <w:vMerge w:val="continue"/>
            <w:vAlign w:val="top"/>
          </w:tcPr>
          <w:p>
            <w:pPr>
              <w:pStyle w:val="25"/>
              <w:keepNext w:val="0"/>
              <w:keepLines w:val="0"/>
              <w:pageBreakBefore w:val="0"/>
              <w:widowControl/>
              <w:overflowPunct/>
              <w:topLinePunct w:val="0"/>
              <w:autoSpaceDE w:val="0"/>
              <w:autoSpaceDN w:val="0"/>
              <w:bidi w:val="0"/>
              <w:adjustRightInd w:val="0"/>
              <w:snapToGrid w:val="0"/>
              <w:spacing w:line="360" w:lineRule="auto"/>
              <w:textAlignment w:val="baseline"/>
              <w:rPr>
                <w:rFonts w:ascii="宋体" w:hAnsi="宋体" w:eastAsia="宋体" w:cs="宋体"/>
                <w:spacing w:val="-7"/>
                <w:sz w:val="21"/>
                <w:szCs w:val="21"/>
              </w:rPr>
            </w:pPr>
          </w:p>
        </w:tc>
        <w:tc>
          <w:tcPr>
            <w:tcW w:w="1182" w:type="dxa"/>
            <w:vAlign w:val="center"/>
          </w:tcPr>
          <w:p>
            <w:pPr>
              <w:keepNext w:val="0"/>
              <w:keepLines w:val="0"/>
              <w:pageBreakBefore w:val="0"/>
              <w:widowControl/>
              <w:overflowPunct/>
              <w:topLinePunct w:val="0"/>
              <w:autoSpaceDE w:val="0"/>
              <w:autoSpaceDN w:val="0"/>
              <w:bidi w:val="0"/>
              <w:adjustRightInd w:val="0"/>
              <w:snapToGrid w:val="0"/>
              <w:spacing w:line="360" w:lineRule="auto"/>
              <w:ind w:right="165" w:rightChars="0"/>
              <w:jc w:val="center"/>
              <w:textAlignment w:val="baseline"/>
              <w:rPr>
                <w:rFonts w:hint="eastAsia" w:eastAsia="宋体"/>
                <w:lang w:eastAsia="zh-CN"/>
              </w:rPr>
            </w:pPr>
            <w:r>
              <w:rPr>
                <w:rFonts w:ascii="宋体" w:hAnsi="宋体" w:eastAsia="宋体" w:cs="宋体"/>
                <w:spacing w:val="-3"/>
                <w:sz w:val="21"/>
                <w:szCs w:val="21"/>
              </w:rPr>
              <w:t>风险防控方案</w:t>
            </w:r>
          </w:p>
        </w:tc>
        <w:tc>
          <w:tcPr>
            <w:tcW w:w="787"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pPr>
            <w:r>
              <w:rPr>
                <w:rFonts w:ascii="宋体" w:hAnsi="宋体" w:eastAsia="宋体" w:cs="宋体"/>
                <w:spacing w:val="-6"/>
                <w:sz w:val="21"/>
                <w:szCs w:val="21"/>
              </w:rPr>
              <w:t>10</w:t>
            </w:r>
          </w:p>
        </w:tc>
        <w:tc>
          <w:tcPr>
            <w:tcW w:w="5106" w:type="dxa"/>
            <w:vAlign w:val="center"/>
          </w:tcPr>
          <w:p>
            <w:pPr>
              <w:keepNext w:val="0"/>
              <w:keepLines w:val="0"/>
              <w:pageBreakBefore w:val="0"/>
              <w:widowControl/>
              <w:overflowPunct/>
              <w:topLinePunct w:val="0"/>
              <w:autoSpaceDE w:val="0"/>
              <w:autoSpaceDN w:val="0"/>
              <w:bidi w:val="0"/>
              <w:adjustRightInd w:val="0"/>
              <w:snapToGrid w:val="0"/>
              <w:spacing w:line="360" w:lineRule="auto"/>
              <w:jc w:val="both"/>
              <w:textAlignment w:val="baseline"/>
            </w:pPr>
            <w:r>
              <w:rPr>
                <w:rFonts w:ascii="宋体" w:hAnsi="宋体" w:eastAsia="宋体" w:cs="宋体"/>
                <w:spacing w:val="-1"/>
                <w:sz w:val="21"/>
                <w:szCs w:val="21"/>
              </w:rPr>
              <w:t>供应商对加强内部风险防范措施等方面进行全面阐述，评委根据供应商提供风险防控方案与措施的科学性、合理性、可行性等进行综合评分：方案内容丰富合理、条理清晰、科学高效、可实施性强得10分；方案内容合理，基本符合项目实际情况得5分；方案内容简单、实用性不强，未充分考虑项目实际情况2分，没有不得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5" w:hRule="atLeast"/>
        </w:trPr>
        <w:tc>
          <w:tcPr>
            <w:tcW w:w="1220" w:type="dxa"/>
            <w:vMerge w:val="continue"/>
            <w:vAlign w:val="top"/>
          </w:tcPr>
          <w:p>
            <w:pPr>
              <w:pStyle w:val="25"/>
              <w:keepNext w:val="0"/>
              <w:keepLines w:val="0"/>
              <w:pageBreakBefore w:val="0"/>
              <w:widowControl/>
              <w:overflowPunct/>
              <w:topLinePunct w:val="0"/>
              <w:autoSpaceDE w:val="0"/>
              <w:autoSpaceDN w:val="0"/>
              <w:bidi w:val="0"/>
              <w:adjustRightInd w:val="0"/>
              <w:snapToGrid w:val="0"/>
              <w:spacing w:line="360" w:lineRule="auto"/>
              <w:textAlignment w:val="baseline"/>
              <w:rPr>
                <w:rFonts w:ascii="宋体" w:hAnsi="宋体" w:eastAsia="宋体" w:cs="宋体"/>
                <w:spacing w:val="-7"/>
                <w:sz w:val="21"/>
                <w:szCs w:val="21"/>
              </w:rPr>
            </w:pPr>
          </w:p>
        </w:tc>
        <w:tc>
          <w:tcPr>
            <w:tcW w:w="1182"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rPr>
                <w:rFonts w:hint="eastAsia" w:eastAsia="宋体"/>
                <w:lang w:eastAsia="zh-CN"/>
              </w:rPr>
            </w:pPr>
            <w:r>
              <w:rPr>
                <w:rFonts w:ascii="宋体" w:hAnsi="宋体" w:eastAsia="宋体" w:cs="宋体"/>
                <w:spacing w:val="-2"/>
                <w:sz w:val="21"/>
                <w:szCs w:val="21"/>
              </w:rPr>
              <w:t>保险服务各项承诺及保障措</w:t>
            </w:r>
            <w:r>
              <w:rPr>
                <w:rFonts w:ascii="宋体" w:hAnsi="宋体" w:eastAsia="宋体" w:cs="宋体"/>
                <w:sz w:val="21"/>
                <w:szCs w:val="21"/>
              </w:rPr>
              <w:t>施</w:t>
            </w:r>
          </w:p>
        </w:tc>
        <w:tc>
          <w:tcPr>
            <w:tcW w:w="787"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pPr>
            <w:r>
              <w:rPr>
                <w:rFonts w:ascii="宋体" w:hAnsi="宋体" w:eastAsia="宋体" w:cs="宋体"/>
                <w:spacing w:val="-6"/>
                <w:sz w:val="21"/>
                <w:szCs w:val="21"/>
              </w:rPr>
              <w:t>10</w:t>
            </w:r>
          </w:p>
        </w:tc>
        <w:tc>
          <w:tcPr>
            <w:tcW w:w="5106" w:type="dxa"/>
            <w:vAlign w:val="center"/>
          </w:tcPr>
          <w:p>
            <w:pPr>
              <w:keepNext w:val="0"/>
              <w:keepLines w:val="0"/>
              <w:pageBreakBefore w:val="0"/>
              <w:widowControl/>
              <w:overflowPunct/>
              <w:topLinePunct w:val="0"/>
              <w:autoSpaceDE w:val="0"/>
              <w:autoSpaceDN w:val="0"/>
              <w:bidi w:val="0"/>
              <w:adjustRightInd w:val="0"/>
              <w:snapToGrid w:val="0"/>
              <w:spacing w:line="360" w:lineRule="auto"/>
              <w:ind w:right="158" w:rightChars="0"/>
              <w:jc w:val="both"/>
              <w:textAlignment w:val="baseline"/>
            </w:pPr>
            <w:r>
              <w:rPr>
                <w:rFonts w:ascii="宋体" w:hAnsi="宋体" w:eastAsia="宋体" w:cs="宋体"/>
                <w:spacing w:val="-1"/>
                <w:sz w:val="21"/>
                <w:szCs w:val="21"/>
              </w:rPr>
              <w:t>根据各供应商提供的保险服务各项承诺和保障措施进行综合评分：保证措施科学合理、可行、针对性强得10分；保证措施科学合理、基本可行得5分；保证</w:t>
            </w:r>
            <w:r>
              <w:rPr>
                <w:rFonts w:ascii="宋体" w:hAnsi="宋体" w:eastAsia="宋体" w:cs="宋体"/>
                <w:spacing w:val="-3"/>
                <w:sz w:val="21"/>
                <w:szCs w:val="21"/>
              </w:rPr>
              <w:t>措施欠合理、不可行不得分。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5" w:hRule="atLeast"/>
        </w:trPr>
        <w:tc>
          <w:tcPr>
            <w:tcW w:w="1220" w:type="dxa"/>
            <w:vMerge w:val="continue"/>
            <w:vAlign w:val="top"/>
          </w:tcPr>
          <w:p>
            <w:pPr>
              <w:pStyle w:val="25"/>
              <w:keepNext w:val="0"/>
              <w:keepLines w:val="0"/>
              <w:pageBreakBefore w:val="0"/>
              <w:widowControl/>
              <w:overflowPunct/>
              <w:topLinePunct w:val="0"/>
              <w:autoSpaceDE w:val="0"/>
              <w:autoSpaceDN w:val="0"/>
              <w:bidi w:val="0"/>
              <w:adjustRightInd w:val="0"/>
              <w:snapToGrid w:val="0"/>
              <w:spacing w:line="360" w:lineRule="auto"/>
              <w:textAlignment w:val="baseline"/>
              <w:rPr>
                <w:rFonts w:ascii="宋体" w:hAnsi="宋体" w:eastAsia="宋体" w:cs="宋体"/>
                <w:spacing w:val="-7"/>
                <w:sz w:val="21"/>
                <w:szCs w:val="21"/>
              </w:rPr>
            </w:pPr>
          </w:p>
        </w:tc>
        <w:tc>
          <w:tcPr>
            <w:tcW w:w="1182" w:type="dxa"/>
            <w:vAlign w:val="center"/>
          </w:tcPr>
          <w:p>
            <w:pPr>
              <w:keepNext w:val="0"/>
              <w:keepLines w:val="0"/>
              <w:pageBreakBefore w:val="0"/>
              <w:widowControl/>
              <w:overflowPunct/>
              <w:topLinePunct w:val="0"/>
              <w:autoSpaceDE w:val="0"/>
              <w:autoSpaceDN w:val="0"/>
              <w:bidi w:val="0"/>
              <w:adjustRightInd w:val="0"/>
              <w:snapToGrid w:val="0"/>
              <w:spacing w:line="360" w:lineRule="auto"/>
              <w:ind w:right="165" w:rightChars="0"/>
              <w:jc w:val="center"/>
              <w:textAlignment w:val="baseline"/>
              <w:rPr>
                <w:rFonts w:hint="eastAsia" w:eastAsia="宋体"/>
                <w:lang w:eastAsia="zh-CN"/>
              </w:rPr>
            </w:pPr>
            <w:r>
              <w:rPr>
                <w:rFonts w:ascii="宋体" w:hAnsi="宋体" w:eastAsia="宋体" w:cs="宋体"/>
                <w:spacing w:val="-4"/>
                <w:sz w:val="21"/>
                <w:szCs w:val="21"/>
              </w:rPr>
              <w:t>安全保密</w:t>
            </w:r>
            <w:r>
              <w:rPr>
                <w:rFonts w:ascii="宋体" w:hAnsi="宋体" w:eastAsia="宋体" w:cs="宋体"/>
                <w:spacing w:val="-3"/>
                <w:sz w:val="21"/>
                <w:szCs w:val="21"/>
              </w:rPr>
              <w:t>措施方案</w:t>
            </w:r>
          </w:p>
        </w:tc>
        <w:tc>
          <w:tcPr>
            <w:tcW w:w="787"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pPr>
            <w:r>
              <w:rPr>
                <w:rFonts w:ascii="宋体" w:hAnsi="宋体" w:eastAsia="宋体" w:cs="宋体"/>
                <w:spacing w:val="-6"/>
                <w:sz w:val="21"/>
                <w:szCs w:val="21"/>
              </w:rPr>
              <w:t>10</w:t>
            </w:r>
          </w:p>
        </w:tc>
        <w:tc>
          <w:tcPr>
            <w:tcW w:w="5106" w:type="dxa"/>
            <w:vAlign w:val="center"/>
          </w:tcPr>
          <w:p>
            <w:pPr>
              <w:keepNext w:val="0"/>
              <w:keepLines w:val="0"/>
              <w:pageBreakBefore w:val="0"/>
              <w:widowControl/>
              <w:overflowPunct/>
              <w:topLinePunct w:val="0"/>
              <w:autoSpaceDE w:val="0"/>
              <w:autoSpaceDN w:val="0"/>
              <w:bidi w:val="0"/>
              <w:adjustRightInd w:val="0"/>
              <w:snapToGrid w:val="0"/>
              <w:spacing w:line="360" w:lineRule="auto"/>
              <w:ind w:right="158" w:rightChars="0"/>
              <w:jc w:val="both"/>
              <w:textAlignment w:val="baseline"/>
            </w:pPr>
            <w:r>
              <w:rPr>
                <w:rFonts w:ascii="宋体" w:hAnsi="宋体" w:eastAsia="宋体" w:cs="宋体"/>
                <w:spacing w:val="-1"/>
                <w:sz w:val="21"/>
                <w:szCs w:val="21"/>
              </w:rPr>
              <w:t>根据各供应商提供的内部安全保密措施方案，进行综合评分：科学、合理、针对性强得10分；合理得5</w:t>
            </w:r>
            <w:r>
              <w:rPr>
                <w:rFonts w:ascii="宋体" w:hAnsi="宋体" w:eastAsia="宋体" w:cs="宋体"/>
                <w:spacing w:val="-4"/>
                <w:sz w:val="21"/>
                <w:szCs w:val="21"/>
              </w:rPr>
              <w:t>分；不可行不得分。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5" w:hRule="atLeast"/>
        </w:trPr>
        <w:tc>
          <w:tcPr>
            <w:tcW w:w="1220"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rPr>
                <w:rFonts w:ascii="宋体" w:hAnsi="宋体" w:eastAsia="宋体" w:cs="宋体"/>
                <w:spacing w:val="-7"/>
                <w:sz w:val="21"/>
                <w:szCs w:val="21"/>
              </w:rPr>
            </w:pPr>
            <w:r>
              <w:rPr>
                <w:rFonts w:ascii="宋体" w:hAnsi="宋体" w:eastAsia="宋体" w:cs="宋体"/>
                <w:spacing w:val="-3"/>
                <w:sz w:val="21"/>
                <w:szCs w:val="21"/>
              </w:rPr>
              <w:t>合计</w:t>
            </w:r>
          </w:p>
        </w:tc>
        <w:tc>
          <w:tcPr>
            <w:tcW w:w="1182" w:type="dxa"/>
            <w:vAlign w:val="center"/>
          </w:tcPr>
          <w:p>
            <w:pPr>
              <w:keepNext w:val="0"/>
              <w:keepLines w:val="0"/>
              <w:pageBreakBefore w:val="0"/>
              <w:widowControl/>
              <w:overflowPunct/>
              <w:topLinePunct w:val="0"/>
              <w:autoSpaceDE w:val="0"/>
              <w:autoSpaceDN w:val="0"/>
              <w:bidi w:val="0"/>
              <w:adjustRightInd w:val="0"/>
              <w:snapToGrid w:val="0"/>
              <w:spacing w:line="360" w:lineRule="auto"/>
              <w:jc w:val="center"/>
              <w:textAlignment w:val="baseline"/>
              <w:rPr>
                <w:rFonts w:hint="eastAsia" w:eastAsia="宋体"/>
                <w:lang w:eastAsia="zh-CN"/>
              </w:rPr>
            </w:pPr>
          </w:p>
        </w:tc>
        <w:tc>
          <w:tcPr>
            <w:tcW w:w="787" w:type="dxa"/>
            <w:vAlign w:val="center"/>
          </w:tcPr>
          <w:p>
            <w:pPr>
              <w:pStyle w:val="25"/>
              <w:keepNext w:val="0"/>
              <w:keepLines w:val="0"/>
              <w:pageBreakBefore w:val="0"/>
              <w:widowControl/>
              <w:overflowPunct/>
              <w:topLinePunct w:val="0"/>
              <w:autoSpaceDE w:val="0"/>
              <w:autoSpaceDN w:val="0"/>
              <w:bidi w:val="0"/>
              <w:adjustRightInd w:val="0"/>
              <w:snapToGrid w:val="0"/>
              <w:spacing w:line="360" w:lineRule="auto"/>
              <w:jc w:val="center"/>
              <w:textAlignment w:val="baseline"/>
            </w:pPr>
            <w:r>
              <w:rPr>
                <w:rFonts w:hint="eastAsia" w:ascii="宋体" w:hAnsi="宋体" w:eastAsia="宋体" w:cs="宋体"/>
                <w:spacing w:val="-6"/>
                <w:sz w:val="21"/>
                <w:szCs w:val="21"/>
                <w:lang w:val="en-US" w:eastAsia="zh-CN"/>
              </w:rPr>
              <w:t>100</w:t>
            </w:r>
          </w:p>
        </w:tc>
        <w:tc>
          <w:tcPr>
            <w:tcW w:w="5106" w:type="dxa"/>
            <w:vAlign w:val="top"/>
          </w:tcPr>
          <w:p>
            <w:pPr>
              <w:keepNext w:val="0"/>
              <w:keepLines w:val="0"/>
              <w:pageBreakBefore w:val="0"/>
              <w:widowControl/>
              <w:overflowPunct/>
              <w:topLinePunct w:val="0"/>
              <w:autoSpaceDE w:val="0"/>
              <w:autoSpaceDN w:val="0"/>
              <w:bidi w:val="0"/>
              <w:adjustRightInd w:val="0"/>
              <w:snapToGrid w:val="0"/>
              <w:spacing w:line="360" w:lineRule="auto"/>
              <w:ind w:left="107" w:leftChars="0"/>
              <w:textAlignment w:val="baseline"/>
            </w:pPr>
          </w:p>
        </w:tc>
      </w:tr>
    </w:tbl>
    <w:p>
      <w:pPr>
        <w:keepNext w:val="0"/>
        <w:keepLines w:val="0"/>
        <w:pageBreakBefore w:val="0"/>
        <w:widowControl/>
        <w:overflowPunct/>
        <w:topLinePunct w:val="0"/>
        <w:autoSpaceDE w:val="0"/>
        <w:autoSpaceDN w:val="0"/>
        <w:bidi w:val="0"/>
        <w:adjustRightInd w:val="0"/>
        <w:snapToGrid w:val="0"/>
        <w:spacing w:line="360" w:lineRule="auto"/>
        <w:textAlignment w:val="baseline"/>
        <w:rPr>
          <w:rFonts w:ascii="Arial"/>
          <w:sz w:val="21"/>
        </w:rPr>
      </w:pPr>
    </w:p>
    <w:p>
      <w:pPr>
        <w:rPr>
          <w:rFonts w:hint="default"/>
          <w:color w:val="0070C0"/>
          <w:lang w:val="en-US" w:eastAsia="zh-CN"/>
        </w:rPr>
      </w:pPr>
      <w:r>
        <w:rPr>
          <w:rFonts w:hint="default"/>
          <w:color w:val="0070C0"/>
          <w:lang w:val="en-US" w:eastAsia="zh-CN"/>
        </w:rPr>
        <w:br w:type="page"/>
      </w:r>
    </w:p>
    <w:p>
      <w:pPr>
        <w:keepNext w:val="0"/>
        <w:keepLines w:val="0"/>
        <w:pageBreakBefore w:val="0"/>
        <w:widowControl w:val="0"/>
        <w:numPr>
          <w:ilvl w:val="1"/>
          <w:numId w:val="1"/>
        </w:numPr>
        <w:kinsoku/>
        <w:wordWrap/>
        <w:overflowPunct/>
        <w:topLinePunct w:val="0"/>
        <w:autoSpaceDE/>
        <w:autoSpaceDN/>
        <w:bidi w:val="0"/>
        <w:adjustRightInd/>
        <w:snapToGrid/>
        <w:spacing w:line="240" w:lineRule="auto"/>
        <w:ind w:left="-402" w:leftChars="0" w:firstLine="402" w:firstLineChars="0"/>
        <w:jc w:val="left"/>
        <w:textAlignment w:val="auto"/>
        <w:rPr>
          <w:rFonts w:hint="default" w:ascii="微软雅黑" w:hAnsi="微软雅黑" w:eastAsia="微软雅黑" w:cs="微软雅黑"/>
          <w:b/>
          <w:bCs/>
          <w:lang w:val="en-US" w:eastAsia="zh-CN"/>
        </w:rPr>
      </w:pPr>
      <w:r>
        <w:rPr>
          <w:rFonts w:hint="eastAsia" w:ascii="微软雅黑" w:hAnsi="微软雅黑" w:eastAsia="微软雅黑" w:cs="微软雅黑"/>
          <w:b/>
          <w:bCs/>
          <w:lang w:val="en-US" w:eastAsia="zh-CN"/>
        </w:rPr>
        <w:t>计算方式及定标办法</w:t>
      </w:r>
    </w:p>
    <w:tbl>
      <w:tblPr>
        <w:tblStyle w:val="15"/>
        <w:tblpPr w:leftFromText="180" w:rightFromText="180" w:vertAnchor="page" w:horzAnchor="margin" w:tblpY="2341"/>
        <w:tblW w:w="91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23"/>
        <w:gridCol w:w="5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340" w:type="dxa"/>
            <w:gridSpan w:val="2"/>
            <w:tcBorders>
              <w:left w:val="single" w:color="auto" w:sz="4" w:space="0"/>
              <w:right w:val="single" w:color="auto" w:sz="4" w:space="0"/>
            </w:tcBorders>
            <w:vAlign w:val="center"/>
          </w:tcPr>
          <w:p>
            <w:pPr>
              <w:widowControl/>
              <w:jc w:val="left"/>
              <w:rPr>
                <w:rFonts w:hint="eastAsia" w:ascii="微软雅黑" w:hAnsi="微软雅黑" w:eastAsia="微软雅黑" w:cs="微软雅黑"/>
                <w:kern w:val="0"/>
                <w:sz w:val="21"/>
                <w:szCs w:val="21"/>
              </w:rPr>
            </w:pPr>
            <w:r>
              <w:rPr>
                <w:rFonts w:hint="eastAsia" w:ascii="微软雅黑" w:hAnsi="微软雅黑" w:eastAsia="微软雅黑" w:cs="微软雅黑"/>
                <w:kern w:val="0"/>
                <w:sz w:val="21"/>
                <w:szCs w:val="21"/>
              </w:rPr>
              <w:t>采用综合评价法评审的项目，供应商最后得分相同时对供应商进行排序的方法</w:t>
            </w:r>
          </w:p>
        </w:tc>
        <w:tc>
          <w:tcPr>
            <w:tcW w:w="5767"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微软雅黑" w:hAnsi="微软雅黑" w:eastAsia="微软雅黑" w:cs="微软雅黑"/>
                <w:kern w:val="0"/>
                <w:sz w:val="21"/>
                <w:szCs w:val="21"/>
              </w:rPr>
            </w:pPr>
            <w:r>
              <w:rPr>
                <w:rFonts w:hint="eastAsia" w:ascii="微软雅黑" w:hAnsi="微软雅黑" w:eastAsia="微软雅黑" w:cs="微软雅黑"/>
                <w:kern w:val="0"/>
                <w:sz w:val="21"/>
                <w:szCs w:val="21"/>
              </w:rPr>
              <w:t>得分相同的供应商，按竞标报价由低到高顺序排列。得分且报价相同的，按技术指标优劣顺序排列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340" w:type="dxa"/>
            <w:gridSpan w:val="2"/>
            <w:tcBorders>
              <w:left w:val="single" w:color="auto" w:sz="4" w:space="0"/>
              <w:right w:val="single" w:color="auto" w:sz="4" w:space="0"/>
            </w:tcBorders>
            <w:vAlign w:val="center"/>
          </w:tcPr>
          <w:p>
            <w:pPr>
              <w:widowControl/>
              <w:jc w:val="left"/>
              <w:rPr>
                <w:rFonts w:hint="eastAsia" w:ascii="微软雅黑" w:hAnsi="微软雅黑" w:eastAsia="微软雅黑" w:cs="微软雅黑"/>
                <w:kern w:val="0"/>
                <w:sz w:val="21"/>
                <w:szCs w:val="21"/>
              </w:rPr>
            </w:pPr>
            <w:r>
              <w:rPr>
                <w:rFonts w:hint="eastAsia" w:ascii="微软雅黑" w:hAnsi="微软雅黑" w:eastAsia="微软雅黑" w:cs="微软雅黑"/>
                <w:kern w:val="0"/>
                <w:sz w:val="21"/>
                <w:szCs w:val="21"/>
              </w:rPr>
              <w:t>同品牌投标人获得中标人推荐资格的确定方法</w:t>
            </w:r>
          </w:p>
        </w:tc>
        <w:tc>
          <w:tcPr>
            <w:tcW w:w="5767" w:type="dxa"/>
            <w:tcBorders>
              <w:top w:val="single" w:color="auto" w:sz="4" w:space="0"/>
              <w:left w:val="single" w:color="auto" w:sz="4" w:space="0"/>
              <w:bottom w:val="single" w:color="auto" w:sz="4" w:space="0"/>
              <w:right w:val="single" w:color="auto" w:sz="4" w:space="0"/>
            </w:tcBorders>
            <w:vAlign w:val="center"/>
          </w:tcPr>
          <w:p>
            <w:pPr>
              <w:widowControl/>
              <w:rPr>
                <w:rFonts w:hint="eastAsia" w:ascii="微软雅黑" w:hAnsi="微软雅黑" w:eastAsia="微软雅黑" w:cs="微软雅黑"/>
                <w:sz w:val="21"/>
                <w:szCs w:val="21"/>
              </w:rPr>
            </w:pPr>
            <w:r>
              <w:rPr>
                <w:rFonts w:hint="eastAsia" w:ascii="微软雅黑" w:hAnsi="微软雅黑" w:eastAsia="微软雅黑" w:cs="微软雅黑"/>
                <w:sz w:val="21"/>
                <w:szCs w:val="21"/>
              </w:rPr>
              <w:t>提供相同品牌产品且通过资格审查、符合性审查的不同投标人参加同一合同项下投标的，按一家投标人计算，评审后得分最高的同品牌投标人获得中标人推荐资格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vMerge w:val="restart"/>
            <w:tcBorders>
              <w:left w:val="single" w:color="auto" w:sz="4" w:space="0"/>
              <w:right w:val="single" w:color="auto" w:sz="4" w:space="0"/>
            </w:tcBorders>
            <w:vAlign w:val="center"/>
          </w:tcPr>
          <w:p>
            <w:pPr>
              <w:jc w:val="left"/>
              <w:rPr>
                <w:rFonts w:hint="eastAsia" w:ascii="微软雅黑" w:hAnsi="微软雅黑" w:eastAsia="微软雅黑" w:cs="微软雅黑"/>
                <w:color w:val="0070C0"/>
                <w:sz w:val="21"/>
                <w:szCs w:val="21"/>
                <w:highlight w:val="yellow"/>
              </w:rPr>
            </w:pPr>
            <w:r>
              <w:rPr>
                <w:rFonts w:hint="eastAsia" w:ascii="微软雅黑" w:hAnsi="微软雅黑" w:eastAsia="微软雅黑" w:cs="微软雅黑"/>
                <w:color w:val="0070C0"/>
                <w:kern w:val="0"/>
                <w:sz w:val="21"/>
                <w:szCs w:val="21"/>
                <w:highlight w:val="yellow"/>
              </w:rPr>
              <w:t>评定办法</w:t>
            </w:r>
          </w:p>
        </w:tc>
        <w:tc>
          <w:tcPr>
            <w:tcW w:w="2523"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微软雅黑" w:hAnsi="微软雅黑" w:eastAsia="微软雅黑" w:cs="微软雅黑"/>
                <w:color w:val="0070C0"/>
                <w:kern w:val="0"/>
                <w:sz w:val="21"/>
                <w:szCs w:val="21"/>
                <w:highlight w:val="yellow"/>
              </w:rPr>
            </w:pPr>
            <w:r>
              <w:rPr>
                <w:rFonts w:hint="eastAsia" w:ascii="微软雅黑" w:hAnsi="微软雅黑" w:eastAsia="微软雅黑" w:cs="微软雅黑"/>
                <w:color w:val="0070C0"/>
                <w:kern w:val="0"/>
                <w:sz w:val="21"/>
                <w:szCs w:val="21"/>
                <w:highlight w:val="yellow"/>
              </w:rPr>
              <w:sym w:font="Wingdings" w:char="00FE"/>
            </w:r>
            <w:r>
              <w:rPr>
                <w:rFonts w:hint="eastAsia" w:ascii="微软雅黑" w:hAnsi="微软雅黑" w:eastAsia="微软雅黑" w:cs="微软雅黑"/>
                <w:color w:val="0070C0"/>
                <w:kern w:val="0"/>
                <w:sz w:val="21"/>
                <w:szCs w:val="21"/>
                <w:highlight w:val="yellow"/>
              </w:rPr>
              <w:t>综合评价</w:t>
            </w:r>
          </w:p>
        </w:tc>
        <w:tc>
          <w:tcPr>
            <w:tcW w:w="5767" w:type="dxa"/>
            <w:tcBorders>
              <w:top w:val="single" w:color="auto" w:sz="4" w:space="0"/>
              <w:left w:val="single" w:color="auto" w:sz="4" w:space="0"/>
              <w:bottom w:val="single" w:color="auto" w:sz="4" w:space="0"/>
              <w:right w:val="single" w:color="auto" w:sz="4" w:space="0"/>
            </w:tcBorders>
            <w:vAlign w:val="center"/>
          </w:tcPr>
          <w:p>
            <w:pPr>
              <w:widowControl/>
              <w:rPr>
                <w:rFonts w:hint="eastAsia" w:ascii="微软雅黑" w:hAnsi="微软雅黑" w:eastAsia="微软雅黑" w:cs="微软雅黑"/>
                <w:color w:val="0070C0"/>
                <w:kern w:val="0"/>
                <w:sz w:val="21"/>
                <w:szCs w:val="21"/>
                <w:highlight w:val="yellow"/>
              </w:rPr>
            </w:pPr>
            <w:r>
              <w:rPr>
                <w:rFonts w:hint="eastAsia" w:ascii="微软雅黑" w:hAnsi="微软雅黑" w:eastAsia="微软雅黑" w:cs="微软雅黑"/>
                <w:color w:val="0070C0"/>
                <w:sz w:val="21"/>
                <w:szCs w:val="21"/>
                <w:highlight w:val="yellow"/>
              </w:rPr>
              <w:t>进行评分，并进行排序（见评分细则）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17" w:type="dxa"/>
            <w:vMerge w:val="continue"/>
            <w:tcBorders>
              <w:left w:val="single" w:color="auto" w:sz="4" w:space="0"/>
              <w:right w:val="single" w:color="auto" w:sz="4" w:space="0"/>
            </w:tcBorders>
            <w:vAlign w:val="center"/>
          </w:tcPr>
          <w:p>
            <w:pPr>
              <w:rPr>
                <w:rFonts w:hint="eastAsia" w:ascii="微软雅黑" w:hAnsi="微软雅黑" w:eastAsia="微软雅黑" w:cs="微软雅黑"/>
                <w:color w:val="0070C0"/>
                <w:sz w:val="21"/>
                <w:szCs w:val="21"/>
                <w:highlight w:val="yellow"/>
              </w:rPr>
            </w:pPr>
          </w:p>
        </w:tc>
        <w:tc>
          <w:tcPr>
            <w:tcW w:w="2523"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微软雅黑" w:hAnsi="微软雅黑" w:eastAsia="微软雅黑" w:cs="微软雅黑"/>
                <w:color w:val="0070C0"/>
                <w:kern w:val="0"/>
                <w:sz w:val="21"/>
                <w:szCs w:val="21"/>
                <w:highlight w:val="yellow"/>
              </w:rPr>
            </w:pPr>
            <w:r>
              <w:rPr>
                <w:rFonts w:hint="eastAsia" w:ascii="微软雅黑" w:hAnsi="微软雅黑" w:eastAsia="微软雅黑" w:cs="微软雅黑"/>
                <w:color w:val="0070C0"/>
                <w:kern w:val="0"/>
                <w:sz w:val="21"/>
                <w:szCs w:val="21"/>
                <w:highlight w:val="yellow"/>
              </w:rPr>
              <w:sym w:font="Wingdings" w:char="00A8"/>
            </w:r>
            <w:r>
              <w:rPr>
                <w:rFonts w:hint="eastAsia" w:ascii="微软雅黑" w:hAnsi="微软雅黑" w:eastAsia="微软雅黑" w:cs="微软雅黑"/>
                <w:color w:val="0070C0"/>
                <w:kern w:val="0"/>
                <w:sz w:val="21"/>
                <w:szCs w:val="21"/>
                <w:highlight w:val="yellow"/>
              </w:rPr>
              <w:t>最低价</w:t>
            </w:r>
          </w:p>
        </w:tc>
        <w:tc>
          <w:tcPr>
            <w:tcW w:w="5767" w:type="dxa"/>
            <w:tcBorders>
              <w:top w:val="single" w:color="auto" w:sz="4" w:space="0"/>
              <w:left w:val="single" w:color="auto" w:sz="4" w:space="0"/>
              <w:bottom w:val="single" w:color="auto" w:sz="4" w:space="0"/>
              <w:right w:val="single" w:color="auto" w:sz="4" w:space="0"/>
            </w:tcBorders>
            <w:vAlign w:val="center"/>
          </w:tcPr>
          <w:p>
            <w:pPr>
              <w:widowControl/>
              <w:rPr>
                <w:rFonts w:hint="eastAsia" w:ascii="微软雅黑" w:hAnsi="微软雅黑" w:eastAsia="微软雅黑" w:cs="微软雅黑"/>
                <w:color w:val="0070C0"/>
                <w:sz w:val="21"/>
                <w:szCs w:val="21"/>
                <w:highlight w:val="yellow"/>
              </w:rPr>
            </w:pPr>
            <w:r>
              <w:rPr>
                <w:rFonts w:hint="eastAsia" w:ascii="微软雅黑" w:hAnsi="微软雅黑" w:eastAsia="微软雅黑" w:cs="微软雅黑"/>
                <w:color w:val="0070C0"/>
                <w:sz w:val="21"/>
                <w:szCs w:val="21"/>
                <w:highlight w:val="yellow"/>
              </w:rPr>
              <w:t>符合资格条件和采购需求的最低报价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7" w:type="dxa"/>
            <w:vMerge w:val="continue"/>
            <w:tcBorders>
              <w:left w:val="single" w:color="auto" w:sz="4" w:space="0"/>
              <w:bottom w:val="single" w:color="auto" w:sz="4" w:space="0"/>
              <w:right w:val="single" w:color="auto" w:sz="4" w:space="0"/>
            </w:tcBorders>
            <w:vAlign w:val="center"/>
          </w:tcPr>
          <w:p>
            <w:pPr>
              <w:rPr>
                <w:rFonts w:hint="eastAsia" w:ascii="微软雅黑" w:hAnsi="微软雅黑" w:eastAsia="微软雅黑" w:cs="微软雅黑"/>
                <w:color w:val="0070C0"/>
                <w:sz w:val="21"/>
                <w:szCs w:val="21"/>
                <w:highlight w:val="yellow"/>
              </w:rPr>
            </w:pPr>
          </w:p>
        </w:tc>
        <w:tc>
          <w:tcPr>
            <w:tcW w:w="2523" w:type="dxa"/>
            <w:tcBorders>
              <w:top w:val="single" w:color="auto" w:sz="4" w:space="0"/>
              <w:left w:val="single" w:color="auto" w:sz="4" w:space="0"/>
              <w:bottom w:val="single" w:color="auto" w:sz="4" w:space="0"/>
              <w:right w:val="single" w:color="auto" w:sz="4" w:space="0"/>
            </w:tcBorders>
            <w:vAlign w:val="center"/>
          </w:tcPr>
          <w:p>
            <w:pPr>
              <w:jc w:val="left"/>
              <w:rPr>
                <w:rFonts w:hint="eastAsia" w:ascii="微软雅黑" w:hAnsi="微软雅黑" w:eastAsia="微软雅黑" w:cs="微软雅黑"/>
                <w:color w:val="0070C0"/>
                <w:sz w:val="21"/>
                <w:szCs w:val="21"/>
                <w:highlight w:val="yellow"/>
              </w:rPr>
            </w:pPr>
            <w:r>
              <w:rPr>
                <w:rFonts w:hint="eastAsia" w:ascii="微软雅黑" w:hAnsi="微软雅黑" w:eastAsia="微软雅黑" w:cs="微软雅黑"/>
                <w:color w:val="0070C0"/>
                <w:kern w:val="0"/>
                <w:sz w:val="21"/>
                <w:szCs w:val="21"/>
                <w:highlight w:val="yellow"/>
              </w:rPr>
              <w:sym w:font="Wingdings" w:char="00A8"/>
            </w:r>
            <w:r>
              <w:rPr>
                <w:rFonts w:hint="eastAsia" w:ascii="微软雅黑" w:hAnsi="微软雅黑" w:eastAsia="微软雅黑" w:cs="微软雅黑"/>
                <w:color w:val="0070C0"/>
                <w:kern w:val="0"/>
                <w:sz w:val="21"/>
                <w:szCs w:val="21"/>
                <w:highlight w:val="yellow"/>
              </w:rPr>
              <w:t>其他</w:t>
            </w:r>
          </w:p>
        </w:tc>
        <w:tc>
          <w:tcPr>
            <w:tcW w:w="5767" w:type="dxa"/>
            <w:tcBorders>
              <w:top w:val="single" w:color="auto" w:sz="4" w:space="0"/>
              <w:left w:val="single" w:color="auto" w:sz="4" w:space="0"/>
              <w:bottom w:val="single" w:color="auto" w:sz="4" w:space="0"/>
              <w:right w:val="single" w:color="auto" w:sz="4" w:space="0"/>
            </w:tcBorders>
            <w:vAlign w:val="center"/>
          </w:tcPr>
          <w:p>
            <w:pPr>
              <w:jc w:val="left"/>
              <w:rPr>
                <w:rFonts w:hint="eastAsia" w:ascii="微软雅黑" w:hAnsi="微软雅黑" w:eastAsia="微软雅黑" w:cs="微软雅黑"/>
                <w:color w:val="0070C0"/>
                <w:sz w:val="21"/>
                <w:szCs w:val="21"/>
                <w:highlight w:val="yellow"/>
              </w:rPr>
            </w:pPr>
          </w:p>
        </w:tc>
      </w:tr>
    </w:tbl>
    <w:p>
      <w:pPr>
        <w:keepNext w:val="0"/>
        <w:keepLines w:val="0"/>
        <w:pageBreakBefore w:val="0"/>
        <w:widowControl w:val="0"/>
        <w:numPr>
          <w:ilvl w:val="2"/>
          <w:numId w:val="1"/>
        </w:numPr>
        <w:kinsoku/>
        <w:wordWrap/>
        <w:overflowPunct/>
        <w:topLinePunct w:val="0"/>
        <w:autoSpaceDE/>
        <w:autoSpaceDN/>
        <w:bidi w:val="0"/>
        <w:adjustRightInd/>
        <w:snapToGrid/>
        <w:spacing w:line="240" w:lineRule="auto"/>
        <w:ind w:left="0" w:leftChars="0" w:firstLine="402"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本次采购为竞争性磋商。供应商与会代表持有效身份证件按采购文件规定的时间递交响应文件，并参加本项目采购活动。</w:t>
      </w:r>
    </w:p>
    <w:p>
      <w:pPr>
        <w:keepNext w:val="0"/>
        <w:keepLines w:val="0"/>
        <w:pageBreakBefore w:val="0"/>
        <w:widowControl w:val="0"/>
        <w:numPr>
          <w:ilvl w:val="2"/>
          <w:numId w:val="1"/>
        </w:numPr>
        <w:kinsoku/>
        <w:wordWrap/>
        <w:overflowPunct/>
        <w:topLinePunct w:val="0"/>
        <w:autoSpaceDE/>
        <w:autoSpaceDN/>
        <w:bidi w:val="0"/>
        <w:adjustRightInd/>
        <w:snapToGrid/>
        <w:spacing w:line="240" w:lineRule="auto"/>
        <w:ind w:left="0" w:leftChars="0" w:firstLine="402"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供应商应当在本采购文件“供应商报名须知”要求的截止时间前，将响应文件密封送达谈判会议现场。在截止时间后送达的响应文件为无效文件，采购人将拒绝接收。</w:t>
      </w:r>
    </w:p>
    <w:p>
      <w:pPr>
        <w:widowControl/>
        <w:rPr>
          <w:rFonts w:hint="eastAsia" w:ascii="微软雅黑" w:hAnsi="微软雅黑" w:eastAsia="微软雅黑" w:cs="微软雅黑"/>
          <w:sz w:val="21"/>
          <w:szCs w:val="21"/>
        </w:rPr>
      </w:pPr>
    </w:p>
    <w:p>
      <w:pPr>
        <w:widowControl/>
        <w:rPr>
          <w:rFonts w:hint="eastAsia" w:ascii="微软雅黑" w:hAnsi="微软雅黑" w:eastAsia="微软雅黑" w:cs="微软雅黑"/>
          <w:sz w:val="21"/>
          <w:szCs w:val="21"/>
        </w:rPr>
      </w:pPr>
    </w:p>
    <w:p>
      <w:pPr>
        <w:widowControl/>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br w:type="page"/>
      </w:r>
    </w:p>
    <w:p>
      <w:pPr>
        <w:pStyle w:val="4"/>
        <w:numPr>
          <w:ilvl w:val="0"/>
          <w:numId w:val="1"/>
        </w:numPr>
        <w:bidi w:val="0"/>
        <w:ind w:left="0" w:leftChars="0" w:firstLine="402" w:firstLineChars="0"/>
        <w:jc w:val="center"/>
        <w:rPr>
          <w:rFonts w:hint="eastAsia" w:ascii="微软雅黑" w:hAnsi="微软雅黑" w:eastAsia="微软雅黑" w:cs="微软雅黑"/>
          <w:b/>
          <w:kern w:val="2"/>
          <w:sz w:val="32"/>
          <w:szCs w:val="24"/>
          <w:lang w:val="en-US" w:eastAsia="zh-CN" w:bidi="ar-SA"/>
        </w:rPr>
      </w:pPr>
      <w:r>
        <w:rPr>
          <w:rFonts w:hint="eastAsia" w:ascii="微软雅黑" w:hAnsi="微软雅黑" w:eastAsia="微软雅黑" w:cs="微软雅黑"/>
          <w:b/>
          <w:kern w:val="2"/>
          <w:sz w:val="32"/>
          <w:szCs w:val="24"/>
          <w:lang w:val="en-US" w:eastAsia="zh-CN" w:bidi="ar-SA"/>
        </w:rPr>
        <w:t>合同签署</w:t>
      </w:r>
    </w:p>
    <w:p>
      <w:pPr>
        <w:widowControl/>
        <w:ind w:firstLine="420" w:firstLineChars="200"/>
        <w:rPr>
          <w:rFonts w:hint="eastAsia" w:ascii="微软雅黑" w:hAnsi="微软雅黑" w:eastAsia="微软雅黑" w:cs="微软雅黑"/>
          <w:sz w:val="21"/>
          <w:szCs w:val="21"/>
        </w:rPr>
      </w:pPr>
      <w:r>
        <w:rPr>
          <w:rFonts w:hint="eastAsia" w:ascii="微软雅黑" w:hAnsi="微软雅黑" w:eastAsia="微软雅黑" w:cs="微软雅黑"/>
          <w:sz w:val="21"/>
          <w:szCs w:val="21"/>
        </w:rPr>
        <w:t>根据《中华人民共和国民法典》，采购人和中标人（成交供应商）之间的权利和义务，应当按照平等、自愿的原则，依据文件要求和响应文件承诺，签订合同。</w:t>
      </w:r>
    </w:p>
    <w:p>
      <w:pPr>
        <w:rPr>
          <w:rFonts w:hint="eastAsia" w:ascii="微软雅黑" w:hAnsi="微软雅黑" w:eastAsia="微软雅黑" w:cs="微软雅黑"/>
          <w:sz w:val="21"/>
          <w:szCs w:val="21"/>
        </w:rPr>
      </w:pPr>
      <w:r>
        <w:rPr>
          <w:rFonts w:hint="eastAsia" w:ascii="微软雅黑" w:hAnsi="微软雅黑" w:eastAsia="微软雅黑" w:cs="微软雅黑"/>
          <w:sz w:val="21"/>
          <w:szCs w:val="21"/>
        </w:rPr>
        <w:br w:type="page"/>
      </w:r>
    </w:p>
    <w:p>
      <w:pPr>
        <w:pStyle w:val="4"/>
        <w:numPr>
          <w:ilvl w:val="0"/>
          <w:numId w:val="1"/>
        </w:numPr>
        <w:bidi w:val="0"/>
        <w:ind w:left="0" w:leftChars="0" w:firstLine="402" w:firstLineChars="0"/>
        <w:jc w:val="center"/>
        <w:rPr>
          <w:rFonts w:hint="eastAsia" w:ascii="微软雅黑" w:hAnsi="微软雅黑" w:eastAsia="微软雅黑" w:cs="微软雅黑"/>
          <w:b/>
          <w:kern w:val="2"/>
          <w:sz w:val="32"/>
          <w:szCs w:val="24"/>
          <w:lang w:val="en-US" w:eastAsia="zh-CN" w:bidi="ar-SA"/>
        </w:rPr>
      </w:pPr>
      <w:r>
        <w:rPr>
          <w:rFonts w:hint="eastAsia" w:ascii="微软雅黑" w:hAnsi="微软雅黑" w:eastAsia="微软雅黑" w:cs="微软雅黑"/>
          <w:b/>
          <w:kern w:val="2"/>
          <w:sz w:val="32"/>
          <w:szCs w:val="24"/>
          <w:lang w:val="en-US" w:eastAsia="zh-CN" w:bidi="ar-SA"/>
        </w:rPr>
        <w:t>响应文件格式</w:t>
      </w:r>
    </w:p>
    <w:p>
      <w:pPr>
        <w:tabs>
          <w:tab w:val="left" w:pos="0"/>
        </w:tabs>
        <w:rPr>
          <w:rFonts w:ascii="华文中宋" w:hAnsi="华文中宋" w:eastAsia="华文中宋" w:cs="微软雅黑"/>
          <w:b/>
          <w:bCs/>
          <w:iCs/>
          <w:sz w:val="36"/>
          <w:szCs w:val="36"/>
        </w:rPr>
      </w:pPr>
      <w:r>
        <w:rPr>
          <w:rFonts w:ascii="微软雅黑" w:hAnsi="微软雅黑" w:eastAsia="微软雅黑" w:cs="微软雅黑"/>
          <w:sz w:val="28"/>
          <w:szCs w:val="28"/>
        </w:rPr>
        <mc:AlternateContent>
          <mc:Choice Requires="wps">
            <w:drawing>
              <wp:anchor distT="0" distB="0" distL="114300" distR="114300" simplePos="0" relativeHeight="251659264" behindDoc="0" locked="0" layoutInCell="1" allowOverlap="1">
                <wp:simplePos x="0" y="0"/>
                <wp:positionH relativeFrom="column">
                  <wp:posOffset>4451985</wp:posOffset>
                </wp:positionH>
                <wp:positionV relativeFrom="paragraph">
                  <wp:posOffset>212090</wp:posOffset>
                </wp:positionV>
                <wp:extent cx="1253490" cy="563245"/>
                <wp:effectExtent l="5080" t="4445" r="17780" b="22860"/>
                <wp:wrapNone/>
                <wp:docPr id="2" name="文本框 2"/>
                <wp:cNvGraphicFramePr/>
                <a:graphic xmlns:a="http://schemas.openxmlformats.org/drawingml/2006/main">
                  <a:graphicData uri="http://schemas.microsoft.com/office/word/2010/wordprocessingShape">
                    <wps:wsp>
                      <wps:cNvSpPr txBox="1"/>
                      <wps:spPr>
                        <a:xfrm>
                          <a:off x="0" y="0"/>
                          <a:ext cx="1253490" cy="563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仿宋_GB2312" w:hAnsi="仿宋_GB2312" w:eastAsia="仿宋_GB2312" w:cs="仿宋_GB2312"/>
                                <w:sz w:val="32"/>
                                <w:szCs w:val="32"/>
                              </w:rPr>
                            </w:pPr>
                            <w:r>
                              <w:rPr>
                                <w:rFonts w:hint="eastAsia" w:ascii="仿宋_GB2312" w:hAnsi="仿宋_GB2312" w:eastAsia="仿宋_GB2312" w:cs="仿宋_GB2312"/>
                                <w:sz w:val="32"/>
                                <w:szCs w:val="32"/>
                              </w:rPr>
                              <w:t>正本/副本</w:t>
                            </w:r>
                          </w:p>
                        </w:txbxContent>
                      </wps:txbx>
                      <wps:bodyPr upright="1"/>
                    </wps:wsp>
                  </a:graphicData>
                </a:graphic>
              </wp:anchor>
            </w:drawing>
          </mc:Choice>
          <mc:Fallback>
            <w:pict>
              <v:shape id="_x0000_s1026" o:spid="_x0000_s1026" o:spt="202" type="#_x0000_t202" style="position:absolute;left:0pt;margin-left:350.55pt;margin-top:16.7pt;height:44.35pt;width:98.7pt;z-index:251659264;mso-width-relative:page;mso-height-relative:page;" fillcolor="#FFFFFF" filled="t" stroked="t" coordsize="21600,21600" o:gfxdata="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CtKG/ZAAAACgEAAA8AAAAAAAAAAQAgAAAA&#10;IgAAAGRycy9kb3ducmV2LnhtbFBLAQIUABQAAAAIAIdO4kCYWgMKCgIAADYEAAAOAAAAAAAAAAEA&#10;IAAAACgBAABkcnMvZTJvRG9jLnhtbFBLBQYAAAAABgAGAFkBAACkBQAAAAA=&#10;">
                <v:fill on="t" focussize="0,0"/>
                <v:stroke color="#000000" joinstyle="miter"/>
                <v:imagedata o:title=""/>
                <o:lock v:ext="edit" aspectratio="f"/>
                <v:textbox>
                  <w:txbxContent>
                    <w:p>
                      <w:pPr>
                        <w:rPr>
                          <w:rFonts w:ascii="仿宋_GB2312" w:hAnsi="仿宋_GB2312" w:eastAsia="仿宋_GB2312" w:cs="仿宋_GB2312"/>
                          <w:sz w:val="32"/>
                          <w:szCs w:val="32"/>
                        </w:rPr>
                      </w:pPr>
                      <w:r>
                        <w:rPr>
                          <w:rFonts w:hint="eastAsia" w:ascii="仿宋_GB2312" w:hAnsi="仿宋_GB2312" w:eastAsia="仿宋_GB2312" w:cs="仿宋_GB2312"/>
                          <w:sz w:val="32"/>
                          <w:szCs w:val="32"/>
                        </w:rPr>
                        <w:t>正本/副本</w:t>
                      </w:r>
                    </w:p>
                  </w:txbxContent>
                </v:textbox>
              </v:shape>
            </w:pict>
          </mc:Fallback>
        </mc:AlternateContent>
      </w:r>
    </w:p>
    <w:p>
      <w:pPr>
        <w:tabs>
          <w:tab w:val="left" w:pos="0"/>
        </w:tabs>
        <w:rPr>
          <w:rFonts w:ascii="微软雅黑" w:hAnsi="微软雅黑" w:eastAsia="微软雅黑" w:cs="微软雅黑"/>
          <w:sz w:val="28"/>
          <w:szCs w:val="28"/>
        </w:rPr>
      </w:pPr>
    </w:p>
    <w:p>
      <w:pPr>
        <w:pStyle w:val="19"/>
        <w:rPr>
          <w:rFonts w:ascii="仿宋" w:hAnsi="仿宋" w:eastAsia="仿宋" w:cs="微软雅黑"/>
          <w:sz w:val="28"/>
          <w:szCs w:val="28"/>
        </w:rPr>
      </w:pPr>
    </w:p>
    <w:p>
      <w:pPr>
        <w:pStyle w:val="19"/>
        <w:jc w:val="center"/>
        <w:rPr>
          <w:rFonts w:ascii="微软雅黑" w:hAnsi="微软雅黑" w:eastAsia="微软雅黑" w:cs="微软雅黑"/>
          <w:b/>
          <w:bCs/>
          <w:sz w:val="96"/>
          <w:szCs w:val="96"/>
        </w:rPr>
      </w:pPr>
      <w:r>
        <w:rPr>
          <w:rFonts w:hint="eastAsia" w:ascii="微软雅黑" w:hAnsi="微软雅黑" w:eastAsia="微软雅黑" w:cs="微软雅黑"/>
          <w:b/>
          <w:bCs/>
          <w:sz w:val="96"/>
          <w:szCs w:val="96"/>
        </w:rPr>
        <w:t>响 应 文 件</w:t>
      </w:r>
    </w:p>
    <w:p>
      <w:pPr>
        <w:pStyle w:val="19"/>
        <w:rPr>
          <w:rFonts w:ascii="微软雅黑" w:hAnsi="微软雅黑" w:eastAsia="微软雅黑" w:cs="微软雅黑"/>
          <w:sz w:val="28"/>
          <w:szCs w:val="28"/>
        </w:rPr>
      </w:pPr>
    </w:p>
    <w:p>
      <w:pPr>
        <w:tabs>
          <w:tab w:val="left" w:pos="0"/>
        </w:tabs>
        <w:rPr>
          <w:rFonts w:ascii="仿宋" w:hAnsi="仿宋" w:eastAsia="仿宋" w:cs="微软雅黑"/>
          <w:b/>
          <w:sz w:val="30"/>
          <w:szCs w:val="30"/>
        </w:rPr>
      </w:pPr>
    </w:p>
    <w:p>
      <w:pPr>
        <w:tabs>
          <w:tab w:val="left" w:pos="0"/>
        </w:tabs>
        <w:rPr>
          <w:rFonts w:ascii="仿宋" w:hAnsi="仿宋" w:eastAsia="仿宋" w:cs="微软雅黑"/>
          <w:b/>
          <w:sz w:val="30"/>
          <w:szCs w:val="30"/>
        </w:rPr>
      </w:pPr>
      <w:r>
        <w:rPr>
          <w:rFonts w:hint="eastAsia" w:ascii="仿宋" w:hAnsi="仿宋" w:eastAsia="仿宋" w:cs="微软雅黑"/>
          <w:b/>
          <w:sz w:val="30"/>
          <w:szCs w:val="30"/>
        </w:rPr>
        <w:t>项目编码：</w:t>
      </w:r>
    </w:p>
    <w:p>
      <w:pPr>
        <w:pStyle w:val="19"/>
        <w:rPr>
          <w:rFonts w:ascii="仿宋" w:hAnsi="仿宋" w:eastAsia="仿宋" w:cs="微软雅黑"/>
          <w:b/>
          <w:sz w:val="30"/>
          <w:szCs w:val="30"/>
        </w:rPr>
      </w:pPr>
      <w:r>
        <w:rPr>
          <w:rFonts w:hint="eastAsia" w:ascii="仿宋" w:hAnsi="仿宋" w:eastAsia="仿宋" w:cs="微软雅黑"/>
          <w:b/>
          <w:sz w:val="30"/>
          <w:szCs w:val="30"/>
        </w:rPr>
        <w:t>项目名称：</w:t>
      </w:r>
    </w:p>
    <w:p>
      <w:pPr>
        <w:pStyle w:val="19"/>
        <w:rPr>
          <w:rFonts w:ascii="仿宋" w:hAnsi="仿宋" w:eastAsia="仿宋" w:cs="微软雅黑"/>
          <w:b/>
          <w:sz w:val="30"/>
          <w:szCs w:val="30"/>
        </w:rPr>
      </w:pPr>
    </w:p>
    <w:p>
      <w:pPr>
        <w:pStyle w:val="19"/>
        <w:rPr>
          <w:rFonts w:ascii="仿宋" w:hAnsi="仿宋" w:eastAsia="仿宋" w:cs="微软雅黑"/>
          <w:b/>
          <w:sz w:val="30"/>
          <w:szCs w:val="30"/>
        </w:rPr>
      </w:pPr>
    </w:p>
    <w:p>
      <w:pPr>
        <w:pStyle w:val="19"/>
        <w:rPr>
          <w:rFonts w:ascii="仿宋" w:hAnsi="仿宋" w:eastAsia="仿宋" w:cs="微软雅黑"/>
          <w:b/>
          <w:sz w:val="30"/>
          <w:szCs w:val="30"/>
          <w:u w:val="single"/>
        </w:rPr>
      </w:pPr>
      <w:r>
        <w:rPr>
          <w:rFonts w:hint="eastAsia" w:ascii="仿宋" w:hAnsi="仿宋" w:eastAsia="仿宋" w:cs="微软雅黑"/>
          <w:b/>
          <w:sz w:val="30"/>
          <w:szCs w:val="30"/>
        </w:rPr>
        <w:t>供应商名称（全称）：</w:t>
      </w:r>
      <w:r>
        <w:rPr>
          <w:rFonts w:hint="eastAsia" w:ascii="仿宋" w:hAnsi="仿宋" w:eastAsia="仿宋" w:cs="微软雅黑"/>
          <w:b/>
          <w:sz w:val="30"/>
          <w:szCs w:val="30"/>
          <w:u w:val="single"/>
        </w:rPr>
        <w:t xml:space="preserve">                          （盖章）</w:t>
      </w:r>
    </w:p>
    <w:p>
      <w:pPr>
        <w:pStyle w:val="19"/>
        <w:rPr>
          <w:rFonts w:ascii="仿宋" w:hAnsi="仿宋" w:eastAsia="仿宋" w:cs="微软雅黑"/>
          <w:b/>
          <w:sz w:val="30"/>
          <w:szCs w:val="30"/>
          <w:u w:val="single"/>
        </w:rPr>
      </w:pPr>
      <w:r>
        <w:rPr>
          <w:rFonts w:hint="eastAsia" w:ascii="仿宋" w:hAnsi="仿宋" w:eastAsia="仿宋" w:cs="微软雅黑"/>
          <w:b/>
          <w:sz w:val="30"/>
          <w:szCs w:val="30"/>
          <w:u w:val="single"/>
        </w:rPr>
        <w:t>供应商法定代表人：                      （签字或盖章）</w:t>
      </w:r>
    </w:p>
    <w:p>
      <w:pPr>
        <w:pStyle w:val="19"/>
        <w:rPr>
          <w:rFonts w:ascii="仿宋" w:hAnsi="仿宋" w:eastAsia="仿宋" w:cs="微软雅黑"/>
          <w:b/>
          <w:sz w:val="30"/>
          <w:szCs w:val="30"/>
          <w:u w:val="single"/>
        </w:rPr>
      </w:pPr>
      <w:r>
        <w:rPr>
          <w:rFonts w:hint="eastAsia" w:ascii="仿宋" w:hAnsi="仿宋" w:eastAsia="仿宋" w:cs="微软雅黑"/>
          <w:b/>
          <w:sz w:val="30"/>
          <w:szCs w:val="30"/>
          <w:u w:val="single"/>
        </w:rPr>
        <w:t>日期：  年  月  日</w:t>
      </w:r>
    </w:p>
    <w:p>
      <w:pPr>
        <w:rPr>
          <w:rFonts w:hint="eastAsia"/>
          <w:lang w:val="en-US" w:eastAsia="zh-CN"/>
        </w:rPr>
      </w:pPr>
      <w:r>
        <w:rPr>
          <w:rFonts w:hint="eastAsia"/>
          <w:lang w:val="en-US" w:eastAsia="zh-CN"/>
        </w:rPr>
        <w:br w:type="page"/>
      </w:r>
    </w:p>
    <w:p>
      <w:pPr>
        <w:rPr>
          <w:rFonts w:ascii="仿宋" w:hAnsi="仿宋" w:eastAsia="仿宋"/>
          <w:b/>
          <w:sz w:val="28"/>
          <w:szCs w:val="28"/>
        </w:rPr>
      </w:pPr>
      <w:r>
        <w:rPr>
          <w:rFonts w:hint="eastAsia" w:ascii="仿宋" w:hAnsi="仿宋" w:eastAsia="仿宋"/>
          <w:b/>
          <w:sz w:val="28"/>
          <w:szCs w:val="28"/>
        </w:rPr>
        <w:t>响应文件目录（编列要求）</w:t>
      </w:r>
    </w:p>
    <w:p>
      <w:pPr>
        <w:pStyle w:val="19"/>
        <w:rPr>
          <w:rFonts w:ascii="仿宋" w:hAnsi="仿宋" w:eastAsia="仿宋"/>
          <w:b/>
          <w:sz w:val="28"/>
          <w:szCs w:val="28"/>
        </w:rPr>
      </w:pPr>
      <w:r>
        <w:rPr>
          <w:rFonts w:hint="eastAsia" w:ascii="仿宋" w:hAnsi="仿宋" w:eastAsia="仿宋"/>
          <w:b/>
          <w:sz w:val="28"/>
          <w:szCs w:val="28"/>
        </w:rPr>
        <w:t>供应商按提供的格式编写目录，</w:t>
      </w:r>
      <w:r>
        <w:rPr>
          <w:rFonts w:hint="eastAsia" w:ascii="仿宋" w:hAnsi="仿宋" w:eastAsia="仿宋"/>
          <w:b/>
          <w:color w:val="auto"/>
          <w:sz w:val="28"/>
          <w:szCs w:val="28"/>
          <w:lang w:val="zh-CN"/>
        </w:rPr>
        <w:t>目录须标注页码。</w:t>
      </w:r>
    </w:p>
    <w:tbl>
      <w:tblPr>
        <w:tblStyle w:val="16"/>
        <w:tblW w:w="850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tabs>
                <w:tab w:val="left" w:pos="0"/>
              </w:tabs>
              <w:spacing w:line="500" w:lineRule="exact"/>
              <w:rPr>
                <w:rFonts w:ascii="仿宋" w:hAnsi="仿宋" w:eastAsia="仿宋" w:cs="微软雅黑"/>
                <w:b/>
                <w:sz w:val="24"/>
                <w:szCs w:val="24"/>
              </w:rPr>
            </w:pPr>
            <w:r>
              <w:rPr>
                <w:rFonts w:hint="eastAsia" w:ascii="仿宋" w:hAnsi="仿宋" w:eastAsia="仿宋" w:cs="微软雅黑"/>
                <w:b/>
                <w:sz w:val="24"/>
                <w:szCs w:val="24"/>
              </w:rPr>
              <w:t>编列顺序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rPr>
                <w:rFonts w:ascii="仿宋" w:hAnsi="仿宋" w:eastAsia="仿宋" w:cs="微软雅黑"/>
                <w:sz w:val="24"/>
                <w:szCs w:val="24"/>
              </w:rPr>
            </w:pPr>
            <w:r>
              <w:rPr>
                <w:rFonts w:hint="eastAsia" w:ascii="仿宋" w:hAnsi="仿宋" w:eastAsia="仿宋" w:cs="微软雅黑"/>
                <w:sz w:val="24"/>
                <w:szCs w:val="24"/>
              </w:rPr>
              <w:t>封面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rPr>
                <w:rFonts w:ascii="仿宋" w:hAnsi="仿宋" w:eastAsia="仿宋" w:cs="微软雅黑"/>
                <w:sz w:val="24"/>
                <w:szCs w:val="24"/>
              </w:rPr>
            </w:pPr>
            <w:r>
              <w:rPr>
                <w:rFonts w:hint="eastAsia" w:ascii="仿宋" w:hAnsi="仿宋" w:eastAsia="仿宋" w:cs="微软雅黑"/>
                <w:sz w:val="24"/>
                <w:szCs w:val="24"/>
              </w:rPr>
              <w:t>标书目录（含页码）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rPr>
                <w:rFonts w:ascii="仿宋" w:hAnsi="仿宋" w:eastAsia="仿宋" w:cs="微软雅黑"/>
                <w:sz w:val="24"/>
                <w:szCs w:val="24"/>
              </w:rPr>
            </w:pPr>
            <w:r>
              <w:rPr>
                <w:rFonts w:hint="eastAsia" w:ascii="仿宋" w:hAnsi="仿宋" w:eastAsia="仿宋" w:cs="微软雅黑"/>
                <w:sz w:val="24"/>
                <w:szCs w:val="24"/>
              </w:rPr>
              <w:t>响应函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rPr>
                <w:rFonts w:ascii="仿宋" w:hAnsi="仿宋" w:eastAsia="仿宋" w:cs="微软雅黑"/>
                <w:sz w:val="24"/>
                <w:szCs w:val="24"/>
              </w:rPr>
            </w:pPr>
            <w:r>
              <w:rPr>
                <w:rFonts w:hint="eastAsia" w:ascii="仿宋" w:hAnsi="仿宋" w:eastAsia="仿宋" w:cs="微软雅黑"/>
                <w:sz w:val="24"/>
                <w:szCs w:val="24"/>
              </w:rPr>
              <w:t>报价汇总表（响应院方采购文件需求表）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rPr>
                <w:rFonts w:ascii="仿宋" w:hAnsi="仿宋" w:eastAsia="仿宋" w:cs="微软雅黑"/>
                <w:sz w:val="24"/>
                <w:szCs w:val="24"/>
              </w:rPr>
            </w:pPr>
            <w:r>
              <w:rPr>
                <w:rFonts w:hint="eastAsia" w:ascii="仿宋" w:hAnsi="仿宋" w:eastAsia="仿宋" w:cs="微软雅黑"/>
                <w:sz w:val="24"/>
                <w:szCs w:val="24"/>
              </w:rPr>
              <w:t>分项报价表（按项目性质编制）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rPr>
                <w:rFonts w:ascii="仿宋" w:hAnsi="仿宋" w:eastAsia="仿宋" w:cs="微软雅黑"/>
                <w:sz w:val="24"/>
                <w:szCs w:val="24"/>
              </w:rPr>
            </w:pPr>
            <w:r>
              <w:rPr>
                <w:rFonts w:hint="eastAsia" w:ascii="仿宋" w:hAnsi="仿宋" w:eastAsia="仿宋" w:cs="微软雅黑"/>
                <w:sz w:val="24"/>
                <w:szCs w:val="24"/>
              </w:rPr>
              <w:t>法定代表人身份证明书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rPr>
                <w:rFonts w:ascii="仿宋" w:hAnsi="仿宋" w:eastAsia="仿宋" w:cs="微软雅黑"/>
                <w:sz w:val="24"/>
                <w:szCs w:val="24"/>
              </w:rPr>
            </w:pPr>
            <w:r>
              <w:rPr>
                <w:rFonts w:hint="eastAsia" w:ascii="仿宋" w:hAnsi="仿宋" w:eastAsia="仿宋" w:cs="微软雅黑"/>
                <w:sz w:val="24"/>
                <w:szCs w:val="24"/>
              </w:rPr>
              <w:t>法定代表人授权委托书（授权人参加，格式见附件1）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rPr>
                <w:rFonts w:ascii="仿宋" w:hAnsi="仿宋" w:eastAsia="仿宋" w:cs="微软雅黑"/>
                <w:sz w:val="24"/>
                <w:szCs w:val="24"/>
              </w:rPr>
            </w:pPr>
            <w:r>
              <w:rPr>
                <w:rFonts w:hint="eastAsia" w:ascii="仿宋" w:hAnsi="仿宋" w:eastAsia="仿宋" w:cs="微软雅黑"/>
                <w:sz w:val="24"/>
                <w:szCs w:val="24"/>
              </w:rPr>
              <w:t>资格证明文件（按申请人资格要求）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rPr>
                <w:rFonts w:ascii="仿宋" w:hAnsi="仿宋" w:eastAsia="仿宋" w:cs="微软雅黑"/>
                <w:sz w:val="24"/>
                <w:szCs w:val="24"/>
              </w:rPr>
            </w:pPr>
            <w:r>
              <w:rPr>
                <w:rFonts w:hint="eastAsia" w:ascii="仿宋" w:hAnsi="仿宋" w:eastAsia="仿宋" w:cs="微软雅黑"/>
                <w:sz w:val="24"/>
                <w:szCs w:val="24"/>
              </w:rPr>
              <w:t>需求响应文件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rPr>
                <w:rFonts w:ascii="仿宋" w:hAnsi="仿宋" w:eastAsia="仿宋" w:cs="微软雅黑"/>
                <w:sz w:val="24"/>
                <w:szCs w:val="24"/>
              </w:rPr>
            </w:pPr>
            <w:r>
              <w:rPr>
                <w:rFonts w:hint="eastAsia" w:ascii="仿宋" w:hAnsi="仿宋" w:eastAsia="仿宋" w:cs="微软雅黑"/>
                <w:sz w:val="24"/>
                <w:szCs w:val="24"/>
              </w:rPr>
              <w:t>技术响应文件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jc w:val="left"/>
              <w:rPr>
                <w:rFonts w:ascii="仿宋" w:hAnsi="仿宋" w:eastAsia="仿宋" w:cs="微软雅黑"/>
                <w:sz w:val="24"/>
                <w:szCs w:val="24"/>
              </w:rPr>
            </w:pPr>
            <w:r>
              <w:rPr>
                <w:rFonts w:hint="eastAsia" w:ascii="仿宋" w:hAnsi="仿宋" w:eastAsia="仿宋" w:cs="微软雅黑"/>
                <w:sz w:val="24"/>
                <w:szCs w:val="24"/>
              </w:rPr>
              <w:t>报价文件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jc w:val="left"/>
              <w:rPr>
                <w:rFonts w:ascii="仿宋" w:hAnsi="仿宋" w:eastAsia="仿宋" w:cs="微软雅黑"/>
                <w:sz w:val="24"/>
                <w:szCs w:val="24"/>
              </w:rPr>
            </w:pPr>
            <w:r>
              <w:rPr>
                <w:rFonts w:hint="eastAsia" w:ascii="仿宋" w:hAnsi="仿宋" w:eastAsia="仿宋" w:cs="微软雅黑"/>
                <w:sz w:val="24"/>
                <w:szCs w:val="24"/>
              </w:rPr>
              <w:t>被委托人与委托人签订的劳动合同或劳务合同和由劳动保障部门提供的社保证明或查询社保网站对单位为个人缴纳社保金进行截图。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rPr>
                <w:rFonts w:ascii="仿宋" w:hAnsi="仿宋" w:eastAsia="仿宋" w:cs="微软雅黑"/>
                <w:sz w:val="24"/>
                <w:szCs w:val="24"/>
              </w:rPr>
            </w:pPr>
            <w:r>
              <w:rPr>
                <w:rFonts w:hint="eastAsia" w:ascii="仿宋" w:hAnsi="仿宋" w:eastAsia="仿宋" w:cs="微软雅黑"/>
                <w:sz w:val="24"/>
                <w:szCs w:val="24"/>
              </w:rPr>
              <w:t>财务状况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rPr>
                <w:rFonts w:ascii="仿宋" w:hAnsi="仿宋" w:eastAsia="仿宋" w:cs="微软雅黑"/>
                <w:sz w:val="24"/>
                <w:szCs w:val="24"/>
              </w:rPr>
            </w:pPr>
            <w:r>
              <w:rPr>
                <w:rFonts w:hint="eastAsia" w:ascii="仿宋" w:hAnsi="仿宋" w:eastAsia="仿宋" w:cs="微软雅黑"/>
                <w:sz w:val="24"/>
                <w:szCs w:val="24"/>
              </w:rPr>
              <w:t>同类项目业绩的印证材料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506" w:type="dxa"/>
            <w:vAlign w:val="center"/>
          </w:tcPr>
          <w:p>
            <w:pPr>
              <w:numPr>
                <w:ilvl w:val="0"/>
                <w:numId w:val="3"/>
              </w:numPr>
              <w:tabs>
                <w:tab w:val="left" w:pos="0"/>
              </w:tabs>
              <w:spacing w:line="500" w:lineRule="exact"/>
              <w:rPr>
                <w:rFonts w:ascii="仿宋" w:hAnsi="仿宋" w:eastAsia="仿宋" w:cs="微软雅黑"/>
                <w:sz w:val="24"/>
                <w:szCs w:val="24"/>
              </w:rPr>
            </w:pPr>
            <w:r>
              <w:rPr>
                <w:rFonts w:hint="eastAsia" w:ascii="仿宋" w:hAnsi="仿宋" w:eastAsia="仿宋" w:cs="微软雅黑"/>
                <w:sz w:val="24"/>
                <w:szCs w:val="24"/>
              </w:rPr>
              <w:t>供应商认为需要提交的其他文件</w:t>
            </w:r>
          </w:p>
        </w:tc>
      </w:tr>
    </w:tbl>
    <w:p>
      <w:pPr>
        <w:rPr>
          <w:rFonts w:hint="default" w:ascii="仿宋" w:hAnsi="仿宋" w:eastAsia="仿宋" w:cs="微软雅黑"/>
          <w:b/>
          <w:sz w:val="30"/>
          <w:szCs w:val="30"/>
          <w:lang w:val="en-US" w:eastAsia="zh-CN"/>
        </w:rPr>
      </w:pPr>
      <w:r>
        <w:rPr>
          <w:rFonts w:hint="default" w:ascii="仿宋" w:hAnsi="仿宋" w:eastAsia="仿宋" w:cs="微软雅黑"/>
          <w:b/>
          <w:sz w:val="30"/>
          <w:szCs w:val="30"/>
          <w:lang w:val="en-US" w:eastAsia="zh-CN"/>
        </w:rPr>
        <w:br w:type="page"/>
      </w:r>
    </w:p>
    <w:p>
      <w:pPr>
        <w:spacing w:line="360" w:lineRule="exact"/>
        <w:outlineLvl w:val="1"/>
        <w:rPr>
          <w:rFonts w:ascii="仿宋" w:hAnsi="仿宋" w:eastAsia="仿宋" w:cs="微软雅黑"/>
          <w:b/>
          <w:sz w:val="28"/>
          <w:szCs w:val="28"/>
        </w:rPr>
      </w:pPr>
      <w:bookmarkStart w:id="1" w:name="_Toc24244"/>
      <w:bookmarkStart w:id="2" w:name="_Toc3454"/>
      <w:r>
        <w:rPr>
          <w:rFonts w:hint="eastAsia" w:ascii="仿宋" w:hAnsi="仿宋" w:eastAsia="仿宋" w:cs="微软雅黑"/>
          <w:b/>
          <w:sz w:val="28"/>
          <w:szCs w:val="28"/>
        </w:rPr>
        <w:t xml:space="preserve">格式1  </w:t>
      </w:r>
    </w:p>
    <w:p>
      <w:pPr>
        <w:spacing w:line="360" w:lineRule="exact"/>
        <w:jc w:val="center"/>
        <w:outlineLvl w:val="1"/>
        <w:rPr>
          <w:rFonts w:ascii="华文中宋" w:hAnsi="华文中宋" w:eastAsia="华文中宋" w:cs="微软雅黑"/>
          <w:b/>
          <w:sz w:val="28"/>
          <w:szCs w:val="28"/>
        </w:rPr>
      </w:pPr>
      <w:r>
        <w:rPr>
          <w:rFonts w:hint="eastAsia" w:ascii="华文中宋" w:hAnsi="华文中宋" w:eastAsia="华文中宋" w:cs="微软雅黑"/>
          <w:b/>
          <w:sz w:val="28"/>
          <w:szCs w:val="28"/>
        </w:rPr>
        <w:t>报价书</w:t>
      </w:r>
      <w:bookmarkEnd w:id="1"/>
      <w:bookmarkEnd w:id="2"/>
    </w:p>
    <w:p>
      <w:pPr>
        <w:pStyle w:val="12"/>
        <w:spacing w:line="360" w:lineRule="exact"/>
        <w:rPr>
          <w:rFonts w:ascii="微软雅黑" w:hAnsi="微软雅黑" w:eastAsia="微软雅黑" w:cs="微软雅黑"/>
          <w:b/>
        </w:rPr>
      </w:pPr>
    </w:p>
    <w:p>
      <w:pPr>
        <w:autoSpaceDE w:val="0"/>
        <w:autoSpaceDN w:val="0"/>
        <w:adjustRightInd w:val="0"/>
        <w:spacing w:line="400" w:lineRule="exact"/>
        <w:jc w:val="left"/>
        <w:rPr>
          <w:rFonts w:ascii="仿宋" w:hAnsi="仿宋" w:eastAsia="仿宋" w:cs="微软雅黑"/>
          <w:b/>
          <w:kern w:val="0"/>
          <w:sz w:val="28"/>
          <w:szCs w:val="28"/>
        </w:rPr>
      </w:pPr>
      <w:r>
        <w:rPr>
          <w:rFonts w:hint="eastAsia" w:ascii="仿宋" w:hAnsi="仿宋" w:eastAsia="仿宋" w:cs="微软雅黑"/>
          <w:b/>
          <w:bCs/>
          <w:sz w:val="28"/>
          <w:szCs w:val="28"/>
          <w:u w:val="single"/>
        </w:rPr>
        <w:t>襄阳市</w:t>
      </w:r>
      <w:r>
        <w:rPr>
          <w:rFonts w:hint="eastAsia" w:ascii="仿宋" w:hAnsi="仿宋" w:eastAsia="仿宋" w:cs="微软雅黑"/>
          <w:b/>
          <w:bCs/>
          <w:sz w:val="28"/>
          <w:szCs w:val="28"/>
          <w:u w:val="single"/>
          <w:lang w:val="en-US" w:eastAsia="zh-CN"/>
        </w:rPr>
        <w:t>中心</w:t>
      </w:r>
      <w:r>
        <w:rPr>
          <w:rFonts w:hint="eastAsia" w:ascii="仿宋" w:hAnsi="仿宋" w:eastAsia="仿宋" w:cs="微软雅黑"/>
          <w:b/>
          <w:bCs/>
          <w:sz w:val="28"/>
          <w:szCs w:val="28"/>
          <w:u w:val="single"/>
        </w:rPr>
        <w:t>医院</w:t>
      </w:r>
      <w:r>
        <w:rPr>
          <w:rFonts w:hint="eastAsia" w:ascii="仿宋" w:hAnsi="仿宋" w:eastAsia="仿宋" w:cs="微软雅黑"/>
          <w:b/>
          <w:bCs/>
          <w:sz w:val="28"/>
          <w:szCs w:val="28"/>
          <w:u w:val="single"/>
          <w:lang w:eastAsia="zh-CN"/>
        </w:rPr>
        <w:t>万山分院</w:t>
      </w:r>
      <w:r>
        <w:rPr>
          <w:rFonts w:hint="eastAsia" w:ascii="仿宋" w:hAnsi="仿宋" w:eastAsia="仿宋" w:cs="微软雅黑"/>
          <w:b/>
          <w:bCs/>
          <w:sz w:val="28"/>
          <w:szCs w:val="28"/>
          <w:u w:val="single"/>
        </w:rPr>
        <w:t>：</w:t>
      </w:r>
    </w:p>
    <w:p>
      <w:pPr>
        <w:autoSpaceDE w:val="0"/>
        <w:autoSpaceDN w:val="0"/>
        <w:adjustRightInd w:val="0"/>
        <w:spacing w:line="400" w:lineRule="exact"/>
        <w:ind w:left="2" w:firstLine="616" w:firstLineChars="220"/>
        <w:rPr>
          <w:rFonts w:ascii="仿宋" w:hAnsi="仿宋" w:eastAsia="仿宋" w:cs="微软雅黑"/>
          <w:kern w:val="0"/>
          <w:sz w:val="28"/>
          <w:szCs w:val="28"/>
        </w:rPr>
      </w:pPr>
      <w:r>
        <w:rPr>
          <w:rFonts w:hint="eastAsia" w:ascii="仿宋" w:hAnsi="仿宋" w:eastAsia="仿宋" w:cs="微软雅黑"/>
          <w:kern w:val="0"/>
          <w:sz w:val="28"/>
          <w:szCs w:val="28"/>
        </w:rPr>
        <w:t>依据贵方（项目名称/采购编号）项目服务的采购公告，我方代表（姓名、职务）经正式授权并代表供应商（供应商的名称、地址）提交下述文件正本一份，副本四份。</w:t>
      </w:r>
    </w:p>
    <w:p>
      <w:pPr>
        <w:tabs>
          <w:tab w:val="left" w:pos="3615"/>
        </w:tabs>
        <w:autoSpaceDE w:val="0"/>
        <w:autoSpaceDN w:val="0"/>
        <w:adjustRightInd w:val="0"/>
        <w:spacing w:line="400" w:lineRule="exact"/>
        <w:ind w:firstLine="560" w:firstLineChars="200"/>
        <w:rPr>
          <w:rFonts w:ascii="仿宋" w:hAnsi="仿宋" w:eastAsia="仿宋" w:cs="微软雅黑"/>
          <w:kern w:val="0"/>
          <w:sz w:val="28"/>
          <w:szCs w:val="28"/>
        </w:rPr>
      </w:pPr>
      <w:r>
        <w:rPr>
          <w:rFonts w:hint="eastAsia" w:ascii="仿宋" w:hAnsi="仿宋" w:eastAsia="仿宋" w:cs="微软雅黑"/>
          <w:kern w:val="0"/>
          <w:sz w:val="28"/>
          <w:szCs w:val="28"/>
        </w:rPr>
        <w:t>1.响应文件；</w:t>
      </w:r>
    </w:p>
    <w:p>
      <w:pPr>
        <w:tabs>
          <w:tab w:val="left" w:pos="3615"/>
        </w:tabs>
        <w:autoSpaceDE w:val="0"/>
        <w:autoSpaceDN w:val="0"/>
        <w:adjustRightInd w:val="0"/>
        <w:spacing w:line="400" w:lineRule="exact"/>
        <w:ind w:firstLine="560" w:firstLineChars="200"/>
        <w:rPr>
          <w:rFonts w:ascii="仿宋" w:hAnsi="仿宋" w:eastAsia="仿宋" w:cs="微软雅黑"/>
          <w:kern w:val="0"/>
          <w:sz w:val="28"/>
          <w:szCs w:val="28"/>
        </w:rPr>
      </w:pPr>
      <w:r>
        <w:rPr>
          <w:rFonts w:hint="eastAsia" w:ascii="仿宋" w:hAnsi="仿宋" w:eastAsia="仿宋" w:cs="微软雅黑"/>
          <w:kern w:val="0"/>
          <w:sz w:val="28"/>
          <w:szCs w:val="28"/>
        </w:rPr>
        <w:t>2.资格证明文件；</w:t>
      </w:r>
    </w:p>
    <w:p>
      <w:pPr>
        <w:tabs>
          <w:tab w:val="left" w:pos="3615"/>
        </w:tabs>
        <w:autoSpaceDE w:val="0"/>
        <w:autoSpaceDN w:val="0"/>
        <w:adjustRightInd w:val="0"/>
        <w:spacing w:line="400" w:lineRule="exact"/>
        <w:ind w:firstLine="560" w:firstLineChars="200"/>
        <w:rPr>
          <w:rFonts w:ascii="仿宋" w:hAnsi="仿宋" w:eastAsia="仿宋" w:cs="微软雅黑"/>
          <w:kern w:val="0"/>
          <w:sz w:val="28"/>
          <w:szCs w:val="28"/>
        </w:rPr>
      </w:pPr>
      <w:r>
        <w:rPr>
          <w:rFonts w:hint="eastAsia" w:ascii="仿宋" w:hAnsi="仿宋" w:eastAsia="仿宋" w:cs="微软雅黑"/>
          <w:kern w:val="0"/>
          <w:sz w:val="28"/>
          <w:szCs w:val="28"/>
        </w:rPr>
        <w:t>3.有关授权文件。</w:t>
      </w:r>
    </w:p>
    <w:p>
      <w:pPr>
        <w:autoSpaceDE w:val="0"/>
        <w:autoSpaceDN w:val="0"/>
        <w:adjustRightInd w:val="0"/>
        <w:spacing w:line="400" w:lineRule="exact"/>
        <w:ind w:firstLine="562" w:firstLineChars="200"/>
        <w:rPr>
          <w:rFonts w:ascii="仿宋" w:hAnsi="仿宋" w:eastAsia="仿宋" w:cs="微软雅黑"/>
          <w:b/>
          <w:bCs/>
          <w:kern w:val="0"/>
          <w:sz w:val="28"/>
          <w:szCs w:val="28"/>
        </w:rPr>
      </w:pPr>
      <w:r>
        <w:rPr>
          <w:rFonts w:hint="eastAsia" w:ascii="仿宋" w:hAnsi="仿宋" w:eastAsia="仿宋" w:cs="微软雅黑"/>
          <w:b/>
          <w:bCs/>
          <w:kern w:val="0"/>
          <w:sz w:val="28"/>
          <w:szCs w:val="28"/>
        </w:rPr>
        <w:t>并进行如下承诺声明：</w:t>
      </w:r>
    </w:p>
    <w:p>
      <w:pPr>
        <w:numPr>
          <w:ilvl w:val="0"/>
          <w:numId w:val="4"/>
        </w:numPr>
        <w:tabs>
          <w:tab w:val="left" w:pos="840"/>
        </w:tabs>
        <w:autoSpaceDE w:val="0"/>
        <w:autoSpaceDN w:val="0"/>
        <w:adjustRightInd w:val="0"/>
        <w:spacing w:line="400" w:lineRule="exact"/>
        <w:ind w:firstLine="560" w:firstLineChars="200"/>
        <w:rPr>
          <w:rFonts w:ascii="仿宋" w:hAnsi="仿宋" w:eastAsia="仿宋" w:cs="微软雅黑"/>
          <w:kern w:val="0"/>
          <w:sz w:val="28"/>
          <w:szCs w:val="28"/>
        </w:rPr>
      </w:pPr>
      <w:r>
        <w:rPr>
          <w:rFonts w:hint="eastAsia" w:ascii="仿宋" w:hAnsi="仿宋" w:eastAsia="仿宋" w:cs="微软雅黑"/>
          <w:kern w:val="0"/>
          <w:sz w:val="28"/>
          <w:szCs w:val="28"/>
          <w:lang w:val="zh-CN"/>
        </w:rPr>
        <w:t>我公司在参加本次采购活动前</w:t>
      </w:r>
      <w:r>
        <w:rPr>
          <w:rFonts w:hint="eastAsia" w:ascii="仿宋" w:hAnsi="仿宋" w:eastAsia="仿宋" w:cs="微软雅黑"/>
          <w:kern w:val="0"/>
          <w:sz w:val="28"/>
          <w:szCs w:val="28"/>
        </w:rPr>
        <w:t>3年内在经营活动中没有重大违法记录；</w:t>
      </w:r>
    </w:p>
    <w:p>
      <w:pPr>
        <w:numPr>
          <w:ilvl w:val="0"/>
          <w:numId w:val="4"/>
        </w:numPr>
        <w:tabs>
          <w:tab w:val="left" w:pos="840"/>
        </w:tabs>
        <w:autoSpaceDE w:val="0"/>
        <w:autoSpaceDN w:val="0"/>
        <w:adjustRightInd w:val="0"/>
        <w:spacing w:line="400" w:lineRule="exact"/>
        <w:ind w:firstLine="560" w:firstLineChars="200"/>
        <w:rPr>
          <w:rFonts w:ascii="仿宋" w:hAnsi="仿宋" w:eastAsia="仿宋" w:cs="微软雅黑"/>
          <w:kern w:val="0"/>
          <w:sz w:val="28"/>
          <w:szCs w:val="28"/>
        </w:rPr>
      </w:pPr>
      <w:r>
        <w:rPr>
          <w:rFonts w:hint="eastAsia" w:ascii="仿宋" w:hAnsi="仿宋" w:eastAsia="仿宋" w:cs="微软雅黑"/>
          <w:kern w:val="0"/>
          <w:sz w:val="28"/>
          <w:szCs w:val="28"/>
        </w:rPr>
        <w:t>我公司在本响应文件中所提供的全部资格证明文件均真实有效，我方承诺对其真实性负责并承担相应后果；</w:t>
      </w:r>
    </w:p>
    <w:p>
      <w:pPr>
        <w:numPr>
          <w:ilvl w:val="0"/>
          <w:numId w:val="4"/>
        </w:numPr>
        <w:tabs>
          <w:tab w:val="left" w:pos="840"/>
        </w:tabs>
        <w:autoSpaceDE w:val="0"/>
        <w:autoSpaceDN w:val="0"/>
        <w:adjustRightInd w:val="0"/>
        <w:spacing w:line="400" w:lineRule="exact"/>
        <w:ind w:firstLine="560" w:firstLineChars="200"/>
        <w:rPr>
          <w:rFonts w:ascii="仿宋" w:hAnsi="仿宋" w:eastAsia="仿宋" w:cs="微软雅黑"/>
          <w:kern w:val="0"/>
          <w:sz w:val="28"/>
          <w:szCs w:val="28"/>
        </w:rPr>
      </w:pPr>
      <w:r>
        <w:rPr>
          <w:rFonts w:hint="eastAsia" w:ascii="仿宋" w:hAnsi="仿宋" w:eastAsia="仿宋" w:cs="微软雅黑"/>
          <w:kern w:val="0"/>
          <w:sz w:val="28"/>
          <w:szCs w:val="28"/>
        </w:rPr>
        <w:t>我公司在本响应文件中所响应的内容均将成为签订合同的依据，并承诺按响应内容提供相应服务；</w:t>
      </w:r>
    </w:p>
    <w:p>
      <w:pPr>
        <w:autoSpaceDE w:val="0"/>
        <w:autoSpaceDN w:val="0"/>
        <w:adjustRightInd w:val="0"/>
        <w:spacing w:line="400" w:lineRule="exact"/>
        <w:ind w:firstLine="560" w:firstLineChars="200"/>
        <w:rPr>
          <w:rFonts w:ascii="仿宋" w:hAnsi="仿宋" w:eastAsia="仿宋" w:cs="微软雅黑"/>
          <w:kern w:val="0"/>
          <w:sz w:val="28"/>
          <w:szCs w:val="28"/>
        </w:rPr>
      </w:pPr>
      <w:r>
        <w:rPr>
          <w:rFonts w:hint="eastAsia" w:ascii="仿宋" w:hAnsi="仿宋" w:eastAsia="仿宋" w:cs="微软雅黑"/>
          <w:kern w:val="0"/>
          <w:sz w:val="28"/>
          <w:szCs w:val="28"/>
        </w:rPr>
        <w:t>其它承诺：（如有的话，可自行填写）</w:t>
      </w:r>
    </w:p>
    <w:p>
      <w:pPr>
        <w:autoSpaceDE w:val="0"/>
        <w:autoSpaceDN w:val="0"/>
        <w:adjustRightInd w:val="0"/>
        <w:spacing w:line="400" w:lineRule="exact"/>
        <w:ind w:firstLine="560" w:firstLineChars="200"/>
        <w:rPr>
          <w:rFonts w:ascii="仿宋" w:hAnsi="仿宋" w:eastAsia="仿宋" w:cs="微软雅黑"/>
          <w:kern w:val="0"/>
          <w:sz w:val="28"/>
          <w:szCs w:val="28"/>
        </w:rPr>
      </w:pPr>
      <w:r>
        <w:rPr>
          <w:rFonts w:hint="eastAsia" w:ascii="仿宋" w:hAnsi="仿宋" w:eastAsia="仿宋" w:cs="微软雅黑"/>
          <w:kern w:val="0"/>
          <w:sz w:val="28"/>
          <w:szCs w:val="28"/>
        </w:rPr>
        <w:t>在此，我方宣布同意如下：</w:t>
      </w:r>
    </w:p>
    <w:p>
      <w:pPr>
        <w:numPr>
          <w:ilvl w:val="6"/>
          <w:numId w:val="5"/>
        </w:numPr>
        <w:tabs>
          <w:tab w:val="left" w:pos="840"/>
        </w:tabs>
        <w:autoSpaceDE w:val="0"/>
        <w:autoSpaceDN w:val="0"/>
        <w:adjustRightInd w:val="0"/>
        <w:spacing w:line="400" w:lineRule="exact"/>
        <w:ind w:left="0" w:firstLine="560" w:firstLineChars="200"/>
        <w:rPr>
          <w:rFonts w:ascii="仿宋" w:hAnsi="仿宋" w:eastAsia="仿宋" w:cs="微软雅黑"/>
          <w:kern w:val="0"/>
          <w:sz w:val="28"/>
          <w:szCs w:val="28"/>
        </w:rPr>
      </w:pPr>
      <w:r>
        <w:rPr>
          <w:rFonts w:hint="eastAsia" w:ascii="仿宋" w:hAnsi="仿宋" w:eastAsia="仿宋" w:cs="微软雅黑"/>
          <w:kern w:val="0"/>
          <w:sz w:val="28"/>
          <w:szCs w:val="28"/>
        </w:rPr>
        <w:t>所附《报价一览表》中规定的应提交服务报价总价为</w:t>
      </w:r>
      <w:r>
        <w:rPr>
          <w:rFonts w:hint="eastAsia" w:ascii="仿宋" w:hAnsi="仿宋" w:eastAsia="仿宋" w:cs="微软雅黑"/>
          <w:kern w:val="0"/>
          <w:sz w:val="28"/>
          <w:szCs w:val="28"/>
          <w:u w:val="single"/>
        </w:rPr>
        <w:t>（注明币种，并用文字和数字表示的报价总价）</w:t>
      </w:r>
      <w:r>
        <w:rPr>
          <w:rFonts w:hint="eastAsia" w:ascii="仿宋" w:hAnsi="仿宋" w:eastAsia="仿宋" w:cs="微软雅黑"/>
          <w:kern w:val="0"/>
          <w:sz w:val="28"/>
          <w:szCs w:val="28"/>
        </w:rPr>
        <w:t>。</w:t>
      </w:r>
    </w:p>
    <w:p>
      <w:pPr>
        <w:numPr>
          <w:ilvl w:val="6"/>
          <w:numId w:val="5"/>
        </w:numPr>
        <w:tabs>
          <w:tab w:val="left" w:pos="840"/>
        </w:tabs>
        <w:autoSpaceDE w:val="0"/>
        <w:autoSpaceDN w:val="0"/>
        <w:adjustRightInd w:val="0"/>
        <w:spacing w:line="400" w:lineRule="exact"/>
        <w:ind w:left="0" w:firstLine="560" w:firstLineChars="200"/>
        <w:rPr>
          <w:rFonts w:ascii="仿宋" w:hAnsi="仿宋" w:eastAsia="仿宋" w:cs="微软雅黑"/>
          <w:kern w:val="0"/>
          <w:sz w:val="28"/>
          <w:szCs w:val="28"/>
        </w:rPr>
      </w:pPr>
      <w:r>
        <w:rPr>
          <w:rFonts w:hint="eastAsia" w:ascii="仿宋" w:hAnsi="仿宋" w:eastAsia="仿宋" w:cs="微软雅黑"/>
          <w:kern w:val="0"/>
          <w:sz w:val="28"/>
          <w:szCs w:val="28"/>
        </w:rPr>
        <w:t>将按本项目采购文件的约定履行合同责任和义务。</w:t>
      </w:r>
    </w:p>
    <w:p>
      <w:pPr>
        <w:numPr>
          <w:ilvl w:val="6"/>
          <w:numId w:val="5"/>
        </w:numPr>
        <w:tabs>
          <w:tab w:val="left" w:pos="840"/>
        </w:tabs>
        <w:autoSpaceDE w:val="0"/>
        <w:autoSpaceDN w:val="0"/>
        <w:adjustRightInd w:val="0"/>
        <w:spacing w:line="400" w:lineRule="exact"/>
        <w:ind w:left="0" w:firstLine="560" w:firstLineChars="200"/>
        <w:rPr>
          <w:rFonts w:ascii="仿宋" w:hAnsi="仿宋" w:eastAsia="仿宋" w:cs="微软雅黑"/>
          <w:kern w:val="0"/>
          <w:sz w:val="28"/>
          <w:szCs w:val="28"/>
        </w:rPr>
      </w:pPr>
      <w:r>
        <w:rPr>
          <w:rFonts w:hint="eastAsia" w:ascii="仿宋" w:hAnsi="仿宋" w:eastAsia="仿宋" w:cs="微软雅黑"/>
          <w:kern w:val="0"/>
          <w:sz w:val="28"/>
          <w:szCs w:val="28"/>
        </w:rPr>
        <w:t>已详细审查全部采购文件，包括</w:t>
      </w:r>
      <w:r>
        <w:rPr>
          <w:rFonts w:hint="eastAsia" w:ascii="仿宋" w:hAnsi="仿宋" w:eastAsia="仿宋" w:cs="微软雅黑"/>
          <w:kern w:val="0"/>
          <w:sz w:val="28"/>
          <w:szCs w:val="28"/>
          <w:u w:val="single"/>
        </w:rPr>
        <w:t>（补充文件等）</w:t>
      </w:r>
      <w:r>
        <w:rPr>
          <w:rFonts w:hint="eastAsia" w:ascii="仿宋" w:hAnsi="仿宋" w:eastAsia="仿宋" w:cs="微软雅黑"/>
          <w:kern w:val="0"/>
          <w:sz w:val="28"/>
          <w:szCs w:val="28"/>
        </w:rPr>
        <w:t>，对此无异议。</w:t>
      </w:r>
    </w:p>
    <w:p>
      <w:pPr>
        <w:numPr>
          <w:ilvl w:val="6"/>
          <w:numId w:val="5"/>
        </w:numPr>
        <w:tabs>
          <w:tab w:val="left" w:pos="840"/>
        </w:tabs>
        <w:autoSpaceDE w:val="0"/>
        <w:autoSpaceDN w:val="0"/>
        <w:adjustRightInd w:val="0"/>
        <w:spacing w:line="400" w:lineRule="exact"/>
        <w:ind w:left="0" w:firstLine="560" w:firstLineChars="200"/>
        <w:rPr>
          <w:rFonts w:ascii="仿宋" w:hAnsi="仿宋" w:eastAsia="仿宋" w:cs="微软雅黑"/>
          <w:kern w:val="0"/>
          <w:sz w:val="28"/>
          <w:szCs w:val="28"/>
        </w:rPr>
      </w:pPr>
      <w:r>
        <w:rPr>
          <w:rFonts w:hint="eastAsia" w:ascii="仿宋" w:hAnsi="仿宋" w:eastAsia="仿宋" w:cs="微软雅黑"/>
          <w:kern w:val="0"/>
          <w:sz w:val="28"/>
          <w:szCs w:val="28"/>
        </w:rPr>
        <w:t>本响应文件的有效期自开标之日起共</w:t>
      </w:r>
      <w:r>
        <w:rPr>
          <w:rFonts w:hint="eastAsia" w:ascii="仿宋" w:hAnsi="仿宋" w:eastAsia="仿宋" w:cs="微软雅黑"/>
          <w:kern w:val="0"/>
          <w:sz w:val="28"/>
          <w:szCs w:val="28"/>
          <w:u w:val="single"/>
        </w:rPr>
        <w:t xml:space="preserve"> 90 </w:t>
      </w:r>
      <w:r>
        <w:rPr>
          <w:rFonts w:hint="eastAsia" w:ascii="仿宋" w:hAnsi="仿宋" w:eastAsia="仿宋" w:cs="微软雅黑"/>
          <w:kern w:val="0"/>
          <w:sz w:val="28"/>
          <w:szCs w:val="28"/>
        </w:rPr>
        <w:t>个日历天。</w:t>
      </w:r>
    </w:p>
    <w:p>
      <w:pPr>
        <w:numPr>
          <w:ilvl w:val="6"/>
          <w:numId w:val="5"/>
        </w:numPr>
        <w:tabs>
          <w:tab w:val="left" w:pos="840"/>
        </w:tabs>
        <w:autoSpaceDE w:val="0"/>
        <w:autoSpaceDN w:val="0"/>
        <w:adjustRightInd w:val="0"/>
        <w:spacing w:line="400" w:lineRule="exact"/>
        <w:ind w:left="0" w:firstLine="560" w:firstLineChars="200"/>
        <w:rPr>
          <w:rFonts w:ascii="仿宋" w:hAnsi="仿宋" w:eastAsia="仿宋" w:cs="微软雅黑"/>
          <w:kern w:val="0"/>
          <w:sz w:val="28"/>
          <w:szCs w:val="28"/>
        </w:rPr>
      </w:pPr>
      <w:r>
        <w:rPr>
          <w:rFonts w:hint="eastAsia" w:ascii="仿宋" w:hAnsi="仿宋" w:eastAsia="仿宋" w:cs="微软雅黑"/>
          <w:kern w:val="0"/>
          <w:sz w:val="28"/>
          <w:szCs w:val="28"/>
        </w:rPr>
        <w:t>接受采购文件中关于诚信履约的约定。</w:t>
      </w:r>
    </w:p>
    <w:p>
      <w:pPr>
        <w:numPr>
          <w:ilvl w:val="6"/>
          <w:numId w:val="5"/>
        </w:numPr>
        <w:tabs>
          <w:tab w:val="left" w:pos="840"/>
        </w:tabs>
        <w:autoSpaceDE w:val="0"/>
        <w:autoSpaceDN w:val="0"/>
        <w:adjustRightInd w:val="0"/>
        <w:spacing w:line="400" w:lineRule="exact"/>
        <w:ind w:left="0" w:firstLine="560" w:firstLineChars="200"/>
        <w:rPr>
          <w:rFonts w:ascii="仿宋" w:hAnsi="仿宋" w:eastAsia="仿宋" w:cs="微软雅黑"/>
          <w:kern w:val="0"/>
          <w:sz w:val="28"/>
          <w:szCs w:val="28"/>
        </w:rPr>
      </w:pPr>
      <w:r>
        <w:rPr>
          <w:rFonts w:hint="eastAsia" w:ascii="仿宋" w:hAnsi="仿宋" w:eastAsia="仿宋" w:cs="微软雅黑"/>
          <w:kern w:val="0"/>
          <w:sz w:val="28"/>
          <w:szCs w:val="28"/>
        </w:rPr>
        <w:t>同意提供按照贵方可能要求的与其报价有关的一切数据或资料。</w:t>
      </w:r>
    </w:p>
    <w:p>
      <w:pPr>
        <w:autoSpaceDE w:val="0"/>
        <w:autoSpaceDN w:val="0"/>
        <w:adjustRightInd w:val="0"/>
        <w:spacing w:line="400" w:lineRule="exact"/>
        <w:ind w:firstLine="560" w:firstLineChars="200"/>
        <w:jc w:val="left"/>
        <w:rPr>
          <w:rFonts w:ascii="仿宋" w:hAnsi="仿宋" w:eastAsia="仿宋" w:cs="微软雅黑"/>
          <w:kern w:val="0"/>
          <w:sz w:val="28"/>
          <w:szCs w:val="28"/>
        </w:rPr>
      </w:pPr>
    </w:p>
    <w:p>
      <w:pPr>
        <w:autoSpaceDE w:val="0"/>
        <w:autoSpaceDN w:val="0"/>
        <w:adjustRightInd w:val="0"/>
        <w:spacing w:line="400" w:lineRule="exact"/>
        <w:ind w:firstLine="560" w:firstLineChars="200"/>
        <w:jc w:val="left"/>
        <w:rPr>
          <w:rFonts w:ascii="仿宋" w:hAnsi="仿宋" w:eastAsia="仿宋" w:cs="微软雅黑"/>
          <w:kern w:val="0"/>
          <w:sz w:val="28"/>
          <w:szCs w:val="28"/>
        </w:rPr>
      </w:pPr>
      <w:r>
        <w:rPr>
          <w:rFonts w:hint="eastAsia" w:ascii="仿宋" w:hAnsi="仿宋" w:eastAsia="仿宋" w:cs="微软雅黑"/>
          <w:kern w:val="0"/>
          <w:sz w:val="28"/>
          <w:szCs w:val="28"/>
        </w:rPr>
        <w:t>供    应    商：（公章）</w:t>
      </w:r>
    </w:p>
    <w:p>
      <w:pPr>
        <w:autoSpaceDE w:val="0"/>
        <w:autoSpaceDN w:val="0"/>
        <w:adjustRightInd w:val="0"/>
        <w:spacing w:line="400" w:lineRule="exact"/>
        <w:ind w:firstLine="560" w:firstLineChars="200"/>
        <w:jc w:val="left"/>
        <w:rPr>
          <w:rFonts w:ascii="仿宋" w:hAnsi="仿宋" w:eastAsia="仿宋" w:cs="微软雅黑"/>
          <w:kern w:val="0"/>
          <w:sz w:val="28"/>
          <w:szCs w:val="28"/>
        </w:rPr>
      </w:pPr>
      <w:r>
        <w:rPr>
          <w:rFonts w:hint="eastAsia" w:ascii="仿宋" w:hAnsi="仿宋" w:eastAsia="仿宋" w:cs="微软雅黑"/>
          <w:kern w:val="0"/>
          <w:sz w:val="28"/>
          <w:szCs w:val="28"/>
        </w:rPr>
        <w:t>通  讯  地  址：</w:t>
      </w:r>
    </w:p>
    <w:p>
      <w:pPr>
        <w:autoSpaceDE w:val="0"/>
        <w:autoSpaceDN w:val="0"/>
        <w:adjustRightInd w:val="0"/>
        <w:spacing w:line="400" w:lineRule="exact"/>
        <w:ind w:firstLine="560" w:firstLineChars="200"/>
        <w:jc w:val="left"/>
        <w:rPr>
          <w:rFonts w:ascii="仿宋" w:hAnsi="仿宋" w:eastAsia="仿宋" w:cs="微软雅黑"/>
          <w:kern w:val="0"/>
          <w:sz w:val="28"/>
          <w:szCs w:val="28"/>
        </w:rPr>
      </w:pPr>
      <w:r>
        <w:rPr>
          <w:rFonts w:hint="eastAsia" w:ascii="仿宋" w:hAnsi="仿宋" w:eastAsia="仿宋" w:cs="微软雅黑"/>
          <w:kern w:val="0"/>
          <w:sz w:val="28"/>
          <w:szCs w:val="28"/>
        </w:rPr>
        <w:t>传        　真：                  电      话：</w:t>
      </w:r>
    </w:p>
    <w:p>
      <w:pPr>
        <w:autoSpaceDE w:val="0"/>
        <w:autoSpaceDN w:val="0"/>
        <w:adjustRightInd w:val="0"/>
        <w:spacing w:line="400" w:lineRule="exact"/>
        <w:ind w:firstLine="560" w:firstLineChars="200"/>
        <w:jc w:val="left"/>
        <w:rPr>
          <w:rFonts w:ascii="仿宋" w:hAnsi="仿宋" w:eastAsia="仿宋" w:cs="微软雅黑"/>
          <w:kern w:val="0"/>
          <w:sz w:val="28"/>
          <w:szCs w:val="28"/>
        </w:rPr>
      </w:pPr>
      <w:r>
        <w:rPr>
          <w:rFonts w:hint="eastAsia" w:ascii="仿宋" w:hAnsi="仿宋" w:eastAsia="仿宋" w:cs="微软雅黑"/>
          <w:kern w:val="0"/>
          <w:sz w:val="28"/>
          <w:szCs w:val="28"/>
        </w:rPr>
        <w:t>电  子  函  件：</w:t>
      </w:r>
    </w:p>
    <w:p>
      <w:pPr>
        <w:autoSpaceDE w:val="0"/>
        <w:autoSpaceDN w:val="0"/>
        <w:adjustRightInd w:val="0"/>
        <w:spacing w:line="400" w:lineRule="exact"/>
        <w:ind w:firstLine="560" w:firstLineChars="200"/>
        <w:jc w:val="left"/>
        <w:rPr>
          <w:rFonts w:ascii="仿宋" w:hAnsi="仿宋" w:eastAsia="仿宋" w:cs="微软雅黑"/>
          <w:kern w:val="0"/>
          <w:sz w:val="28"/>
          <w:szCs w:val="28"/>
        </w:rPr>
      </w:pPr>
      <w:r>
        <w:rPr>
          <w:rFonts w:hint="eastAsia" w:ascii="仿宋" w:hAnsi="仿宋" w:eastAsia="仿宋" w:cs="微软雅黑"/>
          <w:kern w:val="0"/>
          <w:sz w:val="28"/>
          <w:szCs w:val="28"/>
        </w:rPr>
        <w:t>授权 代表 签字：</w:t>
      </w:r>
    </w:p>
    <w:p>
      <w:pPr>
        <w:autoSpaceDE w:val="0"/>
        <w:autoSpaceDN w:val="0"/>
        <w:adjustRightInd w:val="0"/>
        <w:spacing w:line="400" w:lineRule="exact"/>
        <w:ind w:firstLine="560" w:firstLineChars="200"/>
        <w:jc w:val="left"/>
        <w:rPr>
          <w:rFonts w:ascii="仿宋" w:hAnsi="仿宋" w:eastAsia="仿宋" w:cs="微软雅黑"/>
          <w:kern w:val="0"/>
          <w:sz w:val="28"/>
          <w:szCs w:val="28"/>
        </w:rPr>
      </w:pPr>
      <w:r>
        <w:rPr>
          <w:rFonts w:hint="eastAsia" w:ascii="仿宋" w:hAnsi="仿宋" w:eastAsia="仿宋" w:cs="微软雅黑"/>
          <w:kern w:val="0"/>
          <w:sz w:val="28"/>
          <w:szCs w:val="28"/>
        </w:rPr>
        <w:t>日          期：</w:t>
      </w:r>
      <w:bookmarkStart w:id="3" w:name="_Toc18591"/>
    </w:p>
    <w:p>
      <w:pPr>
        <w:spacing w:line="360" w:lineRule="exact"/>
        <w:outlineLvl w:val="1"/>
        <w:rPr>
          <w:rFonts w:ascii="仿宋" w:hAnsi="仿宋" w:eastAsia="仿宋" w:cs="微软雅黑"/>
          <w:b/>
          <w:sz w:val="28"/>
          <w:szCs w:val="28"/>
        </w:rPr>
      </w:pPr>
      <w:bookmarkStart w:id="4" w:name="_Toc30139"/>
    </w:p>
    <w:p>
      <w:pPr>
        <w:spacing w:line="360" w:lineRule="exact"/>
        <w:outlineLvl w:val="1"/>
        <w:rPr>
          <w:rFonts w:ascii="华文中宋" w:hAnsi="华文中宋" w:eastAsia="华文中宋" w:cs="微软雅黑"/>
          <w:b/>
          <w:sz w:val="28"/>
          <w:szCs w:val="28"/>
        </w:rPr>
      </w:pPr>
      <w:r>
        <w:rPr>
          <w:rFonts w:hint="eastAsia" w:ascii="仿宋" w:hAnsi="仿宋" w:eastAsia="仿宋" w:cs="微软雅黑"/>
          <w:b/>
          <w:sz w:val="28"/>
          <w:szCs w:val="28"/>
        </w:rPr>
        <w:t xml:space="preserve">格式2    </w:t>
      </w:r>
    </w:p>
    <w:p>
      <w:pPr>
        <w:spacing w:line="360" w:lineRule="exact"/>
        <w:jc w:val="center"/>
        <w:outlineLvl w:val="1"/>
        <w:rPr>
          <w:rFonts w:ascii="华文中宋" w:hAnsi="华文中宋" w:eastAsia="华文中宋" w:cs="微软雅黑"/>
          <w:b/>
          <w:sz w:val="28"/>
          <w:szCs w:val="28"/>
        </w:rPr>
      </w:pPr>
      <w:r>
        <w:rPr>
          <w:rFonts w:hint="eastAsia" w:ascii="华文中宋" w:hAnsi="华文中宋" w:eastAsia="华文中宋" w:cs="微软雅黑"/>
          <w:b/>
          <w:sz w:val="28"/>
          <w:szCs w:val="28"/>
        </w:rPr>
        <w:t>法定代表人授权书</w:t>
      </w:r>
      <w:bookmarkEnd w:id="3"/>
      <w:bookmarkEnd w:id="4"/>
    </w:p>
    <w:p>
      <w:pPr>
        <w:spacing w:line="360" w:lineRule="exact"/>
        <w:rPr>
          <w:rFonts w:ascii="微软雅黑" w:hAnsi="微软雅黑" w:eastAsia="微软雅黑" w:cs="微软雅黑"/>
          <w:kern w:val="0"/>
        </w:rPr>
      </w:pPr>
    </w:p>
    <w:p>
      <w:pPr>
        <w:autoSpaceDE w:val="0"/>
        <w:autoSpaceDN w:val="0"/>
        <w:adjustRightInd w:val="0"/>
        <w:spacing w:line="520" w:lineRule="exact"/>
        <w:ind w:firstLine="697"/>
        <w:jc w:val="left"/>
        <w:rPr>
          <w:rFonts w:ascii="仿宋" w:hAnsi="仿宋" w:eastAsia="仿宋" w:cs="微软雅黑"/>
          <w:kern w:val="0"/>
          <w:sz w:val="28"/>
          <w:szCs w:val="28"/>
        </w:rPr>
      </w:pPr>
      <w:r>
        <w:rPr>
          <w:rFonts w:hint="eastAsia" w:ascii="仿宋" w:hAnsi="仿宋" w:eastAsia="仿宋" w:cs="微软雅黑"/>
          <w:kern w:val="0"/>
          <w:sz w:val="28"/>
          <w:szCs w:val="28"/>
        </w:rPr>
        <w:t>兹授权</w:t>
      </w:r>
      <w:r>
        <w:rPr>
          <w:rFonts w:hint="eastAsia" w:ascii="仿宋" w:hAnsi="仿宋" w:eastAsia="仿宋" w:cs="微软雅黑"/>
          <w:kern w:val="0"/>
          <w:sz w:val="28"/>
          <w:szCs w:val="28"/>
          <w:u w:val="single"/>
        </w:rPr>
        <w:t>　　　</w:t>
      </w:r>
      <w:r>
        <w:rPr>
          <w:rFonts w:hint="eastAsia" w:ascii="仿宋" w:hAnsi="仿宋" w:eastAsia="仿宋" w:cs="微软雅黑"/>
          <w:kern w:val="0"/>
          <w:sz w:val="28"/>
          <w:szCs w:val="28"/>
        </w:rPr>
        <w:t>同志为我公司参加贵单位组织的</w:t>
      </w:r>
      <w:r>
        <w:rPr>
          <w:rFonts w:hint="eastAsia" w:ascii="仿宋" w:hAnsi="仿宋" w:eastAsia="仿宋" w:cs="微软雅黑"/>
          <w:kern w:val="0"/>
          <w:sz w:val="28"/>
          <w:szCs w:val="28"/>
          <w:u w:val="single"/>
        </w:rPr>
        <w:t>（项目名称）</w:t>
      </w:r>
      <w:r>
        <w:rPr>
          <w:rFonts w:hint="eastAsia" w:ascii="仿宋" w:hAnsi="仿宋" w:eastAsia="仿宋" w:cs="微软雅黑"/>
          <w:kern w:val="0"/>
          <w:sz w:val="28"/>
          <w:szCs w:val="28"/>
        </w:rPr>
        <w:t>采购活动的供应商代表人，全权代表我公司处理在该项目采购活动中的一切事宜。代理期限从年 月日起至年 月日止。</w:t>
      </w:r>
    </w:p>
    <w:p>
      <w:pPr>
        <w:autoSpaceDE w:val="0"/>
        <w:autoSpaceDN w:val="0"/>
        <w:adjustRightInd w:val="0"/>
        <w:spacing w:line="520" w:lineRule="exact"/>
        <w:ind w:firstLine="697"/>
        <w:jc w:val="left"/>
        <w:rPr>
          <w:rFonts w:ascii="仿宋" w:hAnsi="仿宋" w:eastAsia="仿宋" w:cs="微软雅黑"/>
          <w:kern w:val="0"/>
          <w:sz w:val="28"/>
          <w:szCs w:val="28"/>
        </w:rPr>
      </w:pPr>
    </w:p>
    <w:p>
      <w:pPr>
        <w:autoSpaceDE w:val="0"/>
        <w:autoSpaceDN w:val="0"/>
        <w:adjustRightInd w:val="0"/>
        <w:spacing w:line="520" w:lineRule="exact"/>
        <w:ind w:firstLine="697"/>
        <w:jc w:val="left"/>
        <w:rPr>
          <w:rFonts w:ascii="仿宋" w:hAnsi="仿宋" w:eastAsia="仿宋" w:cs="微软雅黑"/>
          <w:kern w:val="0"/>
          <w:sz w:val="28"/>
          <w:szCs w:val="28"/>
        </w:rPr>
      </w:pPr>
      <w:r>
        <w:rPr>
          <w:rFonts w:hint="eastAsia" w:ascii="仿宋" w:hAnsi="仿宋" w:eastAsia="仿宋" w:cs="微软雅黑"/>
          <w:kern w:val="0"/>
          <w:sz w:val="28"/>
          <w:szCs w:val="28"/>
        </w:rPr>
        <w:t>授权单位（签章）：</w:t>
      </w:r>
    </w:p>
    <w:p>
      <w:pPr>
        <w:autoSpaceDE w:val="0"/>
        <w:autoSpaceDN w:val="0"/>
        <w:adjustRightInd w:val="0"/>
        <w:spacing w:line="520" w:lineRule="exact"/>
        <w:ind w:firstLine="697"/>
        <w:jc w:val="left"/>
        <w:rPr>
          <w:rFonts w:ascii="仿宋" w:hAnsi="仿宋" w:eastAsia="仿宋" w:cs="微软雅黑"/>
          <w:kern w:val="0"/>
          <w:sz w:val="28"/>
          <w:szCs w:val="28"/>
        </w:rPr>
      </w:pPr>
      <w:r>
        <w:rPr>
          <w:rFonts w:hint="eastAsia" w:ascii="仿宋" w:hAnsi="仿宋" w:eastAsia="仿宋" w:cs="微软雅黑"/>
          <w:kern w:val="0"/>
          <w:sz w:val="28"/>
          <w:szCs w:val="28"/>
        </w:rPr>
        <w:t>法定代表人（签字或盖章）：</w:t>
      </w:r>
    </w:p>
    <w:p>
      <w:pPr>
        <w:autoSpaceDE w:val="0"/>
        <w:autoSpaceDN w:val="0"/>
        <w:adjustRightInd w:val="0"/>
        <w:spacing w:line="520" w:lineRule="exact"/>
        <w:ind w:firstLine="697"/>
        <w:jc w:val="left"/>
        <w:rPr>
          <w:rFonts w:ascii="仿宋" w:hAnsi="仿宋" w:eastAsia="仿宋" w:cs="微软雅黑"/>
          <w:kern w:val="0"/>
          <w:sz w:val="28"/>
          <w:szCs w:val="28"/>
        </w:rPr>
      </w:pPr>
      <w:r>
        <w:rPr>
          <w:rFonts w:hint="eastAsia" w:ascii="仿宋" w:hAnsi="仿宋" w:eastAsia="仿宋" w:cs="微软雅黑"/>
          <w:kern w:val="0"/>
          <w:sz w:val="28"/>
          <w:szCs w:val="28"/>
        </w:rPr>
        <w:t xml:space="preserve">签发日期：年 月日         </w:t>
      </w:r>
    </w:p>
    <w:p>
      <w:pPr>
        <w:autoSpaceDE w:val="0"/>
        <w:autoSpaceDN w:val="0"/>
        <w:adjustRightInd w:val="0"/>
        <w:spacing w:line="520" w:lineRule="exact"/>
        <w:ind w:firstLine="697"/>
        <w:jc w:val="left"/>
        <w:rPr>
          <w:rFonts w:ascii="仿宋" w:hAnsi="仿宋" w:eastAsia="仿宋" w:cs="微软雅黑"/>
          <w:kern w:val="0"/>
          <w:sz w:val="28"/>
          <w:szCs w:val="28"/>
        </w:rPr>
      </w:pPr>
    </w:p>
    <w:p>
      <w:pPr>
        <w:autoSpaceDE w:val="0"/>
        <w:autoSpaceDN w:val="0"/>
        <w:adjustRightInd w:val="0"/>
        <w:spacing w:line="520" w:lineRule="exact"/>
        <w:ind w:firstLine="697"/>
        <w:jc w:val="left"/>
        <w:rPr>
          <w:rFonts w:ascii="仿宋" w:hAnsi="仿宋" w:eastAsia="仿宋" w:cs="微软雅黑"/>
          <w:kern w:val="0"/>
          <w:sz w:val="28"/>
          <w:szCs w:val="28"/>
        </w:rPr>
      </w:pPr>
      <w:r>
        <w:rPr>
          <w:rFonts w:hint="eastAsia" w:ascii="仿宋" w:hAnsi="仿宋" w:eastAsia="仿宋" w:cs="微软雅黑"/>
          <w:kern w:val="0"/>
          <w:sz w:val="28"/>
          <w:szCs w:val="28"/>
        </w:rPr>
        <w:t>附：</w:t>
      </w:r>
    </w:p>
    <w:p>
      <w:pPr>
        <w:autoSpaceDE w:val="0"/>
        <w:autoSpaceDN w:val="0"/>
        <w:adjustRightInd w:val="0"/>
        <w:spacing w:line="520" w:lineRule="exact"/>
        <w:ind w:firstLine="697"/>
        <w:jc w:val="left"/>
        <w:rPr>
          <w:rFonts w:ascii="仿宋" w:hAnsi="仿宋" w:eastAsia="仿宋" w:cs="微软雅黑"/>
          <w:kern w:val="0"/>
          <w:sz w:val="28"/>
          <w:szCs w:val="28"/>
        </w:rPr>
      </w:pPr>
      <w:r>
        <w:rPr>
          <w:rFonts w:hint="eastAsia" w:ascii="仿宋" w:hAnsi="仿宋" w:eastAsia="仿宋" w:cs="微软雅黑"/>
          <w:kern w:val="0"/>
          <w:sz w:val="28"/>
          <w:szCs w:val="28"/>
        </w:rPr>
        <w:t>代理人工作单位：</w:t>
      </w:r>
    </w:p>
    <w:p>
      <w:pPr>
        <w:autoSpaceDE w:val="0"/>
        <w:autoSpaceDN w:val="0"/>
        <w:adjustRightInd w:val="0"/>
        <w:spacing w:line="520" w:lineRule="exact"/>
        <w:ind w:firstLine="697"/>
        <w:jc w:val="left"/>
        <w:rPr>
          <w:rFonts w:ascii="仿宋" w:hAnsi="仿宋" w:eastAsia="仿宋" w:cs="微软雅黑"/>
          <w:kern w:val="0"/>
          <w:sz w:val="28"/>
          <w:szCs w:val="28"/>
        </w:rPr>
      </w:pPr>
      <w:r>
        <w:rPr>
          <w:rFonts w:hint="eastAsia" w:ascii="仿宋" w:hAnsi="仿宋" w:eastAsia="仿宋" w:cs="微软雅黑"/>
          <w:kern w:val="0"/>
          <w:sz w:val="28"/>
          <w:szCs w:val="28"/>
        </w:rPr>
        <w:t>职务：性别：</w:t>
      </w:r>
    </w:p>
    <w:p>
      <w:pPr>
        <w:autoSpaceDE w:val="0"/>
        <w:autoSpaceDN w:val="0"/>
        <w:adjustRightInd w:val="0"/>
        <w:spacing w:line="520" w:lineRule="exact"/>
        <w:ind w:firstLine="697"/>
        <w:jc w:val="left"/>
        <w:rPr>
          <w:rFonts w:ascii="仿宋" w:hAnsi="仿宋" w:eastAsia="仿宋" w:cs="微软雅黑"/>
          <w:kern w:val="0"/>
          <w:sz w:val="28"/>
          <w:szCs w:val="28"/>
        </w:rPr>
      </w:pPr>
      <w:r>
        <w:rPr>
          <w:rFonts w:hint="eastAsia" w:ascii="仿宋" w:hAnsi="仿宋" w:eastAsia="仿宋" w:cs="微软雅黑"/>
          <w:kern w:val="0"/>
          <w:sz w:val="28"/>
          <w:szCs w:val="28"/>
        </w:rPr>
        <w:t>身份证号码：</w:t>
      </w:r>
    </w:p>
    <w:tbl>
      <w:tblPr>
        <w:tblStyle w:val="1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8" w:hRule="atLeast"/>
          <w:jc w:val="center"/>
        </w:trPr>
        <w:tc>
          <w:tcPr>
            <w:tcW w:w="9071" w:type="dxa"/>
          </w:tcPr>
          <w:p>
            <w:pPr>
              <w:autoSpaceDE w:val="0"/>
              <w:autoSpaceDN w:val="0"/>
              <w:adjustRightInd w:val="0"/>
              <w:spacing w:line="360" w:lineRule="exact"/>
              <w:jc w:val="left"/>
              <w:rPr>
                <w:rFonts w:ascii="微软雅黑" w:hAnsi="微软雅黑" w:eastAsia="微软雅黑" w:cs="微软雅黑"/>
                <w:kern w:val="0"/>
              </w:rPr>
            </w:pPr>
          </w:p>
          <w:p>
            <w:pPr>
              <w:autoSpaceDE w:val="0"/>
              <w:autoSpaceDN w:val="0"/>
              <w:adjustRightInd w:val="0"/>
              <w:spacing w:line="360" w:lineRule="exact"/>
              <w:jc w:val="left"/>
              <w:rPr>
                <w:rFonts w:ascii="仿宋" w:hAnsi="仿宋" w:eastAsia="仿宋" w:cs="微软雅黑"/>
                <w:kern w:val="0"/>
                <w:sz w:val="28"/>
                <w:szCs w:val="28"/>
              </w:rPr>
            </w:pPr>
            <w:r>
              <w:rPr>
                <w:rFonts w:hint="eastAsia" w:ascii="仿宋" w:hAnsi="仿宋" w:eastAsia="仿宋" w:cs="微软雅黑"/>
                <w:kern w:val="0"/>
                <w:sz w:val="28"/>
                <w:szCs w:val="28"/>
              </w:rPr>
              <w:t>粘贴被授权人身份证（正反面复印件）：</w:t>
            </w:r>
          </w:p>
        </w:tc>
      </w:tr>
    </w:tbl>
    <w:p>
      <w:pPr>
        <w:rPr>
          <w:rFonts w:ascii="仿宋" w:hAnsi="仿宋" w:eastAsia="仿宋" w:cs="微软雅黑"/>
          <w:b/>
          <w:sz w:val="28"/>
          <w:szCs w:val="28"/>
        </w:rPr>
      </w:pPr>
      <w:bookmarkStart w:id="5" w:name="_Toc3488"/>
      <w:bookmarkStart w:id="6" w:name="_Toc432149008"/>
      <w:bookmarkStart w:id="7" w:name="_Toc424832832"/>
      <w:bookmarkStart w:id="8" w:name="_Toc360120184"/>
      <w:r>
        <w:rPr>
          <w:rFonts w:hint="eastAsia" w:ascii="仿宋" w:hAnsi="仿宋" w:eastAsia="仿宋" w:cs="微软雅黑"/>
          <w:b/>
          <w:sz w:val="28"/>
          <w:szCs w:val="28"/>
        </w:rPr>
        <w:br w:type="page"/>
      </w:r>
    </w:p>
    <w:p>
      <w:pPr>
        <w:spacing w:line="360" w:lineRule="exact"/>
        <w:outlineLvl w:val="1"/>
        <w:rPr>
          <w:rFonts w:ascii="仿宋" w:hAnsi="仿宋" w:eastAsia="仿宋" w:cs="微软雅黑"/>
          <w:b/>
          <w:sz w:val="28"/>
          <w:szCs w:val="28"/>
        </w:rPr>
      </w:pPr>
      <w:bookmarkStart w:id="9" w:name="_Toc29963"/>
      <w:r>
        <w:rPr>
          <w:rFonts w:hint="eastAsia" w:ascii="仿宋" w:hAnsi="仿宋" w:eastAsia="仿宋" w:cs="微软雅黑"/>
          <w:b/>
          <w:sz w:val="28"/>
          <w:szCs w:val="28"/>
        </w:rPr>
        <w:t>格式3</w:t>
      </w:r>
    </w:p>
    <w:p>
      <w:pPr>
        <w:spacing w:line="360" w:lineRule="exact"/>
        <w:jc w:val="center"/>
        <w:outlineLvl w:val="1"/>
        <w:rPr>
          <w:rFonts w:ascii="华文中宋" w:hAnsi="华文中宋" w:eastAsia="华文中宋" w:cs="微软雅黑"/>
          <w:b/>
          <w:sz w:val="28"/>
          <w:szCs w:val="28"/>
        </w:rPr>
      </w:pPr>
      <w:r>
        <w:rPr>
          <w:rFonts w:hint="eastAsia" w:ascii="华文中宋" w:hAnsi="华文中宋" w:eastAsia="华文中宋" w:cs="微软雅黑"/>
          <w:b/>
          <w:sz w:val="28"/>
          <w:szCs w:val="28"/>
        </w:rPr>
        <w:t>法定代表人身份证明书</w:t>
      </w:r>
      <w:bookmarkEnd w:id="5"/>
      <w:bookmarkEnd w:id="6"/>
      <w:bookmarkEnd w:id="7"/>
      <w:bookmarkEnd w:id="8"/>
      <w:bookmarkEnd w:id="9"/>
    </w:p>
    <w:p>
      <w:pPr>
        <w:spacing w:line="360" w:lineRule="exact"/>
        <w:rPr>
          <w:rFonts w:ascii="微软雅黑" w:hAnsi="微软雅黑" w:eastAsia="微软雅黑" w:cs="微软雅黑"/>
          <w:kern w:val="0"/>
        </w:rPr>
      </w:pPr>
    </w:p>
    <w:p>
      <w:pPr>
        <w:spacing w:line="560" w:lineRule="exact"/>
        <w:ind w:firstLine="840" w:firstLineChars="300"/>
        <w:jc w:val="left"/>
        <w:rPr>
          <w:rFonts w:ascii="仿宋" w:hAnsi="仿宋" w:eastAsia="仿宋" w:cs="微软雅黑"/>
          <w:kern w:val="0"/>
          <w:sz w:val="28"/>
          <w:szCs w:val="28"/>
        </w:rPr>
      </w:pPr>
      <w:r>
        <w:rPr>
          <w:rFonts w:hint="eastAsia" w:ascii="仿宋" w:hAnsi="仿宋" w:eastAsia="仿宋" w:cs="微软雅黑"/>
          <w:kern w:val="0"/>
          <w:sz w:val="28"/>
          <w:szCs w:val="28"/>
        </w:rPr>
        <w:t>兹证明（姓名）</w:t>
      </w:r>
      <w:r>
        <w:rPr>
          <w:rFonts w:hint="eastAsia" w:ascii="仿宋" w:hAnsi="仿宋" w:eastAsia="仿宋" w:cs="微软雅黑"/>
          <w:sz w:val="28"/>
          <w:szCs w:val="28"/>
        </w:rPr>
        <w:t>在我单位任职务</w:t>
      </w:r>
      <w:r>
        <w:rPr>
          <w:rFonts w:hint="eastAsia" w:ascii="仿宋" w:hAnsi="仿宋" w:eastAsia="仿宋" w:cs="微软雅黑"/>
          <w:kern w:val="0"/>
          <w:sz w:val="28"/>
          <w:szCs w:val="28"/>
        </w:rPr>
        <w:t>，系（供应商）的法定代表人。</w:t>
      </w:r>
    </w:p>
    <w:p>
      <w:pPr>
        <w:spacing w:line="560" w:lineRule="exact"/>
        <w:ind w:firstLine="840" w:firstLineChars="300"/>
        <w:jc w:val="left"/>
        <w:rPr>
          <w:rFonts w:ascii="仿宋" w:hAnsi="仿宋" w:eastAsia="仿宋" w:cs="微软雅黑"/>
          <w:kern w:val="0"/>
          <w:sz w:val="28"/>
          <w:szCs w:val="28"/>
        </w:rPr>
      </w:pPr>
    </w:p>
    <w:p>
      <w:pPr>
        <w:spacing w:line="560" w:lineRule="exact"/>
        <w:ind w:firstLine="840" w:firstLineChars="300"/>
        <w:jc w:val="left"/>
        <w:rPr>
          <w:rFonts w:ascii="仿宋" w:hAnsi="仿宋" w:eastAsia="仿宋" w:cs="微软雅黑"/>
          <w:kern w:val="0"/>
          <w:sz w:val="28"/>
          <w:szCs w:val="28"/>
        </w:rPr>
      </w:pPr>
      <w:r>
        <w:rPr>
          <w:rFonts w:hint="eastAsia" w:ascii="仿宋" w:hAnsi="仿宋" w:eastAsia="仿宋" w:cs="微软雅黑"/>
          <w:kern w:val="0"/>
          <w:sz w:val="28"/>
          <w:szCs w:val="28"/>
        </w:rPr>
        <w:t>供应商（盖章）：</w:t>
      </w:r>
    </w:p>
    <w:p>
      <w:pPr>
        <w:spacing w:line="560" w:lineRule="exact"/>
        <w:ind w:firstLine="840" w:firstLineChars="300"/>
        <w:jc w:val="left"/>
        <w:rPr>
          <w:rFonts w:ascii="仿宋" w:hAnsi="仿宋" w:eastAsia="仿宋" w:cs="微软雅黑"/>
          <w:kern w:val="0"/>
          <w:sz w:val="28"/>
          <w:szCs w:val="28"/>
        </w:rPr>
      </w:pPr>
      <w:r>
        <w:rPr>
          <w:rFonts w:hint="eastAsia" w:ascii="仿宋" w:hAnsi="仿宋" w:eastAsia="仿宋" w:cs="微软雅黑"/>
          <w:kern w:val="0"/>
          <w:sz w:val="28"/>
          <w:szCs w:val="28"/>
        </w:rPr>
        <w:t>法定代表人（签章）：</w:t>
      </w:r>
    </w:p>
    <w:p>
      <w:pPr>
        <w:spacing w:line="560" w:lineRule="exact"/>
        <w:ind w:firstLine="840" w:firstLineChars="300"/>
        <w:jc w:val="left"/>
        <w:rPr>
          <w:rFonts w:ascii="仿宋" w:hAnsi="仿宋" w:eastAsia="仿宋" w:cs="微软雅黑"/>
          <w:kern w:val="0"/>
          <w:sz w:val="28"/>
          <w:szCs w:val="28"/>
        </w:rPr>
      </w:pPr>
      <w:r>
        <w:rPr>
          <w:rFonts w:hint="eastAsia" w:ascii="仿宋" w:hAnsi="仿宋" w:eastAsia="仿宋" w:cs="微软雅黑"/>
          <w:kern w:val="0"/>
          <w:sz w:val="28"/>
          <w:szCs w:val="28"/>
        </w:rPr>
        <w:t>性别：年龄：</w:t>
      </w:r>
    </w:p>
    <w:p>
      <w:pPr>
        <w:spacing w:line="560" w:lineRule="exact"/>
        <w:ind w:firstLine="840" w:firstLineChars="300"/>
        <w:jc w:val="left"/>
        <w:rPr>
          <w:rFonts w:ascii="仿宋" w:hAnsi="仿宋" w:eastAsia="仿宋" w:cs="微软雅黑"/>
          <w:kern w:val="0"/>
          <w:sz w:val="28"/>
          <w:szCs w:val="28"/>
        </w:rPr>
      </w:pPr>
      <w:r>
        <w:rPr>
          <w:rFonts w:hint="eastAsia" w:ascii="仿宋" w:hAnsi="仿宋" w:eastAsia="仿宋" w:cs="微软雅黑"/>
          <w:kern w:val="0"/>
          <w:sz w:val="28"/>
          <w:szCs w:val="28"/>
        </w:rPr>
        <w:t>身份证号码：</w:t>
      </w:r>
    </w:p>
    <w:p>
      <w:pPr>
        <w:spacing w:line="560" w:lineRule="exact"/>
        <w:jc w:val="right"/>
        <w:rPr>
          <w:rFonts w:ascii="仿宋" w:hAnsi="仿宋" w:eastAsia="仿宋" w:cs="微软雅黑"/>
          <w:kern w:val="0"/>
          <w:sz w:val="28"/>
          <w:szCs w:val="28"/>
        </w:rPr>
      </w:pPr>
      <w:r>
        <w:rPr>
          <w:rFonts w:hint="eastAsia" w:ascii="仿宋" w:hAnsi="仿宋" w:eastAsia="仿宋" w:cs="微软雅黑"/>
          <w:kern w:val="0"/>
          <w:sz w:val="28"/>
          <w:szCs w:val="28"/>
        </w:rPr>
        <w:t>年月日</w:t>
      </w:r>
    </w:p>
    <w:p>
      <w:pPr>
        <w:autoSpaceDE w:val="0"/>
        <w:autoSpaceDN w:val="0"/>
        <w:adjustRightInd w:val="0"/>
        <w:spacing w:line="360" w:lineRule="exact"/>
        <w:rPr>
          <w:rFonts w:ascii="微软雅黑" w:hAnsi="微软雅黑" w:eastAsia="微软雅黑" w:cs="微软雅黑"/>
          <w:kern w:val="0"/>
        </w:rPr>
      </w:pPr>
    </w:p>
    <w:p>
      <w:pPr>
        <w:autoSpaceDE w:val="0"/>
        <w:autoSpaceDN w:val="0"/>
        <w:adjustRightInd w:val="0"/>
        <w:spacing w:line="360" w:lineRule="exact"/>
        <w:rPr>
          <w:rFonts w:ascii="微软雅黑" w:hAnsi="微软雅黑" w:eastAsia="微软雅黑" w:cs="微软雅黑"/>
          <w:kern w:val="0"/>
        </w:rPr>
      </w:pPr>
    </w:p>
    <w:p>
      <w:pPr>
        <w:autoSpaceDE w:val="0"/>
        <w:autoSpaceDN w:val="0"/>
        <w:adjustRightInd w:val="0"/>
        <w:spacing w:line="360" w:lineRule="exact"/>
        <w:rPr>
          <w:rFonts w:ascii="微软雅黑" w:hAnsi="微软雅黑" w:eastAsia="微软雅黑" w:cs="微软雅黑"/>
          <w:kern w:val="0"/>
        </w:rPr>
      </w:pPr>
    </w:p>
    <w:tbl>
      <w:tblPr>
        <w:tblStyle w:val="1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5" w:hRule="atLeast"/>
          <w:jc w:val="center"/>
        </w:trPr>
        <w:tc>
          <w:tcPr>
            <w:tcW w:w="9071" w:type="dxa"/>
          </w:tcPr>
          <w:p>
            <w:pPr>
              <w:spacing w:line="360" w:lineRule="exact"/>
              <w:rPr>
                <w:rFonts w:ascii="微软雅黑" w:hAnsi="微软雅黑" w:eastAsia="微软雅黑" w:cs="微软雅黑"/>
                <w:kern w:val="0"/>
              </w:rPr>
            </w:pPr>
          </w:p>
          <w:p>
            <w:pPr>
              <w:spacing w:line="360" w:lineRule="exact"/>
              <w:rPr>
                <w:rFonts w:ascii="仿宋" w:hAnsi="仿宋" w:eastAsia="仿宋" w:cs="微软雅黑"/>
                <w:kern w:val="0"/>
                <w:sz w:val="28"/>
                <w:szCs w:val="28"/>
              </w:rPr>
            </w:pPr>
            <w:r>
              <w:rPr>
                <w:rFonts w:hint="eastAsia" w:ascii="仿宋" w:hAnsi="仿宋" w:eastAsia="仿宋" w:cs="微软雅黑"/>
                <w:kern w:val="0"/>
                <w:sz w:val="28"/>
                <w:szCs w:val="28"/>
              </w:rPr>
              <w:t>法定代表人身份证（正反面复印件）：</w:t>
            </w:r>
          </w:p>
          <w:p>
            <w:pPr>
              <w:spacing w:line="360" w:lineRule="exact"/>
              <w:rPr>
                <w:rFonts w:ascii="微软雅黑" w:hAnsi="微软雅黑" w:eastAsia="微软雅黑" w:cs="微软雅黑"/>
                <w:kern w:val="0"/>
              </w:rPr>
            </w:pPr>
          </w:p>
        </w:tc>
      </w:tr>
    </w:tbl>
    <w:p>
      <w:pPr>
        <w:spacing w:line="360" w:lineRule="exact"/>
        <w:rPr>
          <w:rFonts w:ascii="仿宋" w:hAnsi="仿宋" w:eastAsia="仿宋" w:cs="微软雅黑"/>
          <w:b/>
          <w:kern w:val="0"/>
          <w:sz w:val="24"/>
          <w:szCs w:val="24"/>
        </w:rPr>
      </w:pPr>
      <w:r>
        <w:rPr>
          <w:rFonts w:hint="eastAsia" w:ascii="仿宋" w:hAnsi="仿宋" w:eastAsia="仿宋" w:cs="微软雅黑"/>
          <w:b/>
          <w:kern w:val="0"/>
          <w:sz w:val="24"/>
          <w:szCs w:val="24"/>
        </w:rPr>
        <w:t>注：</w:t>
      </w:r>
    </w:p>
    <w:p>
      <w:pPr>
        <w:numPr>
          <w:ilvl w:val="1"/>
          <w:numId w:val="6"/>
        </w:numPr>
        <w:spacing w:line="360" w:lineRule="exact"/>
        <w:rPr>
          <w:rFonts w:ascii="仿宋" w:hAnsi="仿宋" w:eastAsia="仿宋" w:cs="微软雅黑"/>
          <w:b/>
          <w:kern w:val="0"/>
          <w:sz w:val="24"/>
          <w:szCs w:val="24"/>
        </w:rPr>
      </w:pPr>
      <w:r>
        <w:rPr>
          <w:rFonts w:hint="eastAsia" w:ascii="仿宋" w:hAnsi="仿宋" w:eastAsia="仿宋" w:cs="微软雅黑"/>
          <w:b/>
          <w:kern w:val="0"/>
          <w:sz w:val="24"/>
          <w:szCs w:val="24"/>
        </w:rPr>
        <w:t>本表适用于供应商不授权代理人，而由法定代表人直接参加磋商并签署响应文件的情况；</w:t>
      </w:r>
    </w:p>
    <w:p>
      <w:pPr>
        <w:numPr>
          <w:ilvl w:val="1"/>
          <w:numId w:val="6"/>
        </w:numPr>
        <w:spacing w:line="360" w:lineRule="exact"/>
        <w:rPr>
          <w:rFonts w:ascii="仿宋" w:hAnsi="仿宋" w:eastAsia="仿宋" w:cs="微软雅黑"/>
          <w:b/>
          <w:bCs/>
          <w:sz w:val="24"/>
          <w:szCs w:val="24"/>
        </w:rPr>
      </w:pPr>
      <w:r>
        <w:rPr>
          <w:rFonts w:hint="eastAsia" w:ascii="仿宋" w:hAnsi="仿宋" w:eastAsia="仿宋" w:cs="微软雅黑"/>
          <w:b/>
          <w:kern w:val="0"/>
          <w:sz w:val="24"/>
          <w:szCs w:val="24"/>
        </w:rPr>
        <w:t>如供应商具有企业法人代表证书，则还应在本证明书后附上企业法人代表证书复印件。</w:t>
      </w:r>
      <w:bookmarkStart w:id="10" w:name="_Toc22174"/>
    </w:p>
    <w:p>
      <w:pPr>
        <w:rPr>
          <w:rFonts w:ascii="仿宋" w:hAnsi="仿宋" w:eastAsia="仿宋" w:cs="微软雅黑"/>
          <w:b/>
          <w:sz w:val="24"/>
          <w:szCs w:val="24"/>
        </w:rPr>
      </w:pPr>
      <w:r>
        <w:rPr>
          <w:rFonts w:hint="eastAsia" w:ascii="仿宋" w:hAnsi="仿宋" w:eastAsia="仿宋" w:cs="微软雅黑"/>
          <w:b/>
          <w:sz w:val="24"/>
          <w:szCs w:val="24"/>
        </w:rPr>
        <w:br w:type="page"/>
      </w:r>
    </w:p>
    <w:p>
      <w:pPr>
        <w:spacing w:line="360" w:lineRule="exact"/>
        <w:outlineLvl w:val="1"/>
        <w:rPr>
          <w:rFonts w:ascii="仿宋" w:hAnsi="仿宋" w:eastAsia="仿宋" w:cs="微软雅黑"/>
          <w:b/>
          <w:sz w:val="28"/>
          <w:szCs w:val="28"/>
        </w:rPr>
      </w:pPr>
      <w:bookmarkStart w:id="11" w:name="_Toc24864"/>
      <w:r>
        <w:rPr>
          <w:rFonts w:hint="eastAsia" w:ascii="仿宋" w:hAnsi="仿宋" w:eastAsia="仿宋" w:cs="微软雅黑"/>
          <w:b/>
          <w:sz w:val="28"/>
          <w:szCs w:val="28"/>
        </w:rPr>
        <w:t>格式4</w:t>
      </w:r>
    </w:p>
    <w:p>
      <w:pPr>
        <w:spacing w:line="360" w:lineRule="exact"/>
        <w:jc w:val="center"/>
        <w:outlineLvl w:val="1"/>
        <w:rPr>
          <w:rFonts w:ascii="华文中宋" w:hAnsi="华文中宋" w:eastAsia="华文中宋" w:cs="微软雅黑"/>
          <w:b/>
          <w:sz w:val="28"/>
          <w:szCs w:val="28"/>
        </w:rPr>
      </w:pPr>
      <w:r>
        <w:rPr>
          <w:rFonts w:hint="eastAsia" w:ascii="华文中宋" w:hAnsi="华文中宋" w:eastAsia="华文中宋" w:cs="微软雅黑"/>
          <w:b/>
          <w:sz w:val="28"/>
          <w:szCs w:val="28"/>
        </w:rPr>
        <w:t>报价一览表</w:t>
      </w:r>
    </w:p>
    <w:p>
      <w:pPr>
        <w:spacing w:line="360" w:lineRule="exact"/>
        <w:outlineLvl w:val="1"/>
        <w:rPr>
          <w:rFonts w:ascii="仿宋" w:hAnsi="仿宋" w:eastAsia="仿宋" w:cs="微软雅黑"/>
          <w:b/>
          <w:sz w:val="28"/>
          <w:szCs w:val="28"/>
        </w:rPr>
      </w:pPr>
    </w:p>
    <w:bookmarkEnd w:id="10"/>
    <w:bookmarkEnd w:id="11"/>
    <w:p>
      <w:pPr>
        <w:adjustRightInd w:val="0"/>
        <w:snapToGrid w:val="0"/>
        <w:spacing w:line="560" w:lineRule="exact"/>
        <w:rPr>
          <w:rFonts w:ascii="仿宋" w:hAnsi="仿宋" w:eastAsia="仿宋" w:cs="微软雅黑"/>
          <w:sz w:val="28"/>
          <w:szCs w:val="28"/>
          <w:u w:val="single"/>
        </w:rPr>
      </w:pPr>
      <w:r>
        <w:rPr>
          <w:rFonts w:hint="eastAsia" w:ascii="仿宋" w:hAnsi="仿宋" w:eastAsia="仿宋" w:cs="微软雅黑"/>
          <w:sz w:val="28"/>
          <w:szCs w:val="28"/>
        </w:rPr>
        <w:t>采购项目名称：</w:t>
      </w:r>
    </w:p>
    <w:p>
      <w:pPr>
        <w:adjustRightInd w:val="0"/>
        <w:snapToGrid w:val="0"/>
        <w:spacing w:line="560" w:lineRule="exact"/>
        <w:rPr>
          <w:rFonts w:ascii="仿宋" w:hAnsi="仿宋" w:eastAsia="仿宋" w:cs="微软雅黑"/>
          <w:sz w:val="28"/>
          <w:szCs w:val="28"/>
        </w:rPr>
      </w:pPr>
      <w:r>
        <w:rPr>
          <w:rFonts w:hint="eastAsia" w:ascii="仿宋" w:hAnsi="仿宋" w:eastAsia="仿宋" w:cs="微软雅黑"/>
          <w:sz w:val="28"/>
          <w:szCs w:val="28"/>
        </w:rPr>
        <w:t>采购项目编号：</w:t>
      </w:r>
    </w:p>
    <w:tbl>
      <w:tblPr>
        <w:tblStyle w:val="15"/>
        <w:tblW w:w="858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18"/>
        <w:gridCol w:w="61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418"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sz w:val="28"/>
                <w:szCs w:val="28"/>
              </w:rPr>
            </w:pPr>
            <w:r>
              <w:rPr>
                <w:rFonts w:hint="eastAsia" w:ascii="仿宋" w:hAnsi="仿宋" w:eastAsia="仿宋" w:cs="微软雅黑"/>
                <w:sz w:val="28"/>
                <w:szCs w:val="28"/>
              </w:rPr>
              <w:t>供应商名称</w:t>
            </w:r>
          </w:p>
        </w:tc>
        <w:tc>
          <w:tcPr>
            <w:tcW w:w="616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 w:hAnsi="仿宋" w:eastAsia="仿宋" w:cs="微软雅黑"/>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418"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sz w:val="28"/>
                <w:szCs w:val="28"/>
              </w:rPr>
            </w:pPr>
            <w:r>
              <w:rPr>
                <w:rFonts w:hint="eastAsia" w:ascii="仿宋" w:hAnsi="仿宋" w:eastAsia="仿宋" w:cs="微软雅黑"/>
                <w:sz w:val="28"/>
                <w:szCs w:val="28"/>
              </w:rPr>
              <w:t>供应商地址</w:t>
            </w:r>
          </w:p>
        </w:tc>
        <w:tc>
          <w:tcPr>
            <w:tcW w:w="616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 w:hAnsi="仿宋" w:eastAsia="仿宋" w:cs="微软雅黑"/>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418"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sz w:val="28"/>
                <w:szCs w:val="28"/>
              </w:rPr>
            </w:pPr>
            <w:r>
              <w:rPr>
                <w:rFonts w:hint="eastAsia" w:ascii="仿宋" w:hAnsi="仿宋" w:eastAsia="仿宋" w:cs="微软雅黑"/>
                <w:bCs/>
                <w:sz w:val="28"/>
                <w:szCs w:val="28"/>
              </w:rPr>
              <w:t>总报价</w:t>
            </w:r>
          </w:p>
        </w:tc>
        <w:tc>
          <w:tcPr>
            <w:tcW w:w="616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418"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bCs/>
                <w:sz w:val="28"/>
                <w:szCs w:val="28"/>
              </w:rPr>
            </w:pPr>
            <w:r>
              <w:rPr>
                <w:rFonts w:hint="eastAsia" w:ascii="仿宋" w:hAnsi="仿宋" w:eastAsia="仿宋" w:cs="微软雅黑"/>
                <w:bCs/>
                <w:sz w:val="28"/>
                <w:szCs w:val="28"/>
              </w:rPr>
              <w:t>质保期</w:t>
            </w:r>
          </w:p>
        </w:tc>
        <w:tc>
          <w:tcPr>
            <w:tcW w:w="616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418"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bCs/>
                <w:sz w:val="28"/>
                <w:szCs w:val="28"/>
              </w:rPr>
            </w:pPr>
            <w:r>
              <w:rPr>
                <w:rFonts w:hint="eastAsia" w:ascii="仿宋" w:hAnsi="仿宋" w:eastAsia="仿宋" w:cs="微软雅黑"/>
                <w:sz w:val="28"/>
                <w:szCs w:val="28"/>
              </w:rPr>
              <w:t>项目负责人</w:t>
            </w:r>
          </w:p>
        </w:tc>
        <w:tc>
          <w:tcPr>
            <w:tcW w:w="616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418"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sz w:val="28"/>
                <w:szCs w:val="28"/>
              </w:rPr>
            </w:pPr>
            <w:r>
              <w:rPr>
                <w:rFonts w:hint="eastAsia" w:ascii="仿宋" w:hAnsi="仿宋" w:eastAsia="仿宋" w:cs="微软雅黑"/>
                <w:sz w:val="28"/>
                <w:szCs w:val="28"/>
              </w:rPr>
              <w:t>备注</w:t>
            </w:r>
          </w:p>
        </w:tc>
        <w:tc>
          <w:tcPr>
            <w:tcW w:w="616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418"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sz w:val="28"/>
                <w:szCs w:val="28"/>
              </w:rPr>
            </w:pPr>
          </w:p>
        </w:tc>
        <w:tc>
          <w:tcPr>
            <w:tcW w:w="616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sz w:val="28"/>
                <w:szCs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418"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sz w:val="28"/>
                <w:szCs w:val="28"/>
              </w:rPr>
            </w:pPr>
          </w:p>
        </w:tc>
        <w:tc>
          <w:tcPr>
            <w:tcW w:w="616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微软雅黑"/>
                <w:sz w:val="28"/>
                <w:szCs w:val="28"/>
              </w:rPr>
            </w:pPr>
          </w:p>
        </w:tc>
      </w:tr>
    </w:tbl>
    <w:p>
      <w:pPr>
        <w:spacing w:line="560" w:lineRule="exact"/>
        <w:rPr>
          <w:rFonts w:ascii="仿宋" w:hAnsi="仿宋" w:eastAsia="仿宋" w:cs="微软雅黑"/>
          <w:sz w:val="28"/>
          <w:szCs w:val="28"/>
        </w:rPr>
      </w:pPr>
      <w:r>
        <w:rPr>
          <w:rFonts w:hint="eastAsia" w:ascii="仿宋" w:hAnsi="仿宋" w:eastAsia="仿宋" w:cs="微软雅黑"/>
          <w:sz w:val="28"/>
          <w:szCs w:val="28"/>
        </w:rPr>
        <w:t>说明</w:t>
      </w:r>
      <w:r>
        <w:rPr>
          <w:rFonts w:hint="eastAsia" w:ascii="仿宋" w:hAnsi="仿宋" w:eastAsia="仿宋" w:cs="微软雅黑"/>
          <w:bCs/>
          <w:sz w:val="28"/>
          <w:szCs w:val="28"/>
        </w:rPr>
        <w:t>：</w:t>
      </w:r>
      <w:r>
        <w:rPr>
          <w:rFonts w:hint="eastAsia" w:ascii="仿宋" w:hAnsi="仿宋" w:eastAsia="仿宋" w:cs="微软雅黑"/>
          <w:sz w:val="28"/>
          <w:szCs w:val="28"/>
        </w:rPr>
        <w:t>（1）人民币报价，单位为元，精确到小数点后两位。</w:t>
      </w:r>
    </w:p>
    <w:p>
      <w:pPr>
        <w:spacing w:line="560" w:lineRule="exact"/>
        <w:ind w:firstLine="700" w:firstLineChars="250"/>
        <w:rPr>
          <w:rFonts w:hint="eastAsia" w:ascii="仿宋" w:hAnsi="仿宋" w:eastAsia="仿宋" w:cs="微软雅黑"/>
          <w:sz w:val="28"/>
          <w:szCs w:val="28"/>
          <w:lang w:eastAsia="zh-CN"/>
        </w:rPr>
      </w:pPr>
      <w:r>
        <w:rPr>
          <w:rFonts w:hint="eastAsia" w:ascii="仿宋" w:hAnsi="仿宋" w:eastAsia="仿宋" w:cs="微软雅黑"/>
          <w:sz w:val="28"/>
          <w:szCs w:val="28"/>
        </w:rPr>
        <w:t>（2）此表</w:t>
      </w:r>
      <w:r>
        <w:rPr>
          <w:rFonts w:hint="eastAsia" w:ascii="仿宋" w:hAnsi="仿宋" w:eastAsia="仿宋" w:cs="微软雅黑"/>
          <w:sz w:val="28"/>
          <w:szCs w:val="28"/>
          <w:lang w:val="en-US" w:eastAsia="zh-CN"/>
        </w:rPr>
        <w:t>需</w:t>
      </w:r>
      <w:r>
        <w:rPr>
          <w:rFonts w:hint="eastAsia" w:ascii="仿宋" w:hAnsi="仿宋" w:eastAsia="仿宋" w:cs="微软雅黑"/>
          <w:sz w:val="28"/>
          <w:szCs w:val="28"/>
        </w:rPr>
        <w:t>保留在响应文件中</w:t>
      </w:r>
      <w:r>
        <w:rPr>
          <w:rFonts w:hint="eastAsia" w:ascii="仿宋" w:hAnsi="仿宋" w:eastAsia="仿宋" w:cs="微软雅黑"/>
          <w:sz w:val="28"/>
          <w:szCs w:val="28"/>
          <w:lang w:eastAsia="zh-CN"/>
        </w:rPr>
        <w:t>。</w:t>
      </w:r>
    </w:p>
    <w:p>
      <w:pPr>
        <w:spacing w:line="560" w:lineRule="exact"/>
        <w:rPr>
          <w:rFonts w:ascii="仿宋" w:hAnsi="仿宋" w:eastAsia="仿宋" w:cs="微软雅黑"/>
          <w:sz w:val="28"/>
          <w:szCs w:val="28"/>
        </w:rPr>
      </w:pPr>
      <w:r>
        <w:rPr>
          <w:rFonts w:hint="eastAsia" w:ascii="仿宋" w:hAnsi="仿宋" w:eastAsia="仿宋" w:cs="微软雅黑"/>
          <w:sz w:val="28"/>
          <w:szCs w:val="28"/>
        </w:rPr>
        <w:t>磋商供应商法定代表人或授权代表签字：</w:t>
      </w:r>
    </w:p>
    <w:p>
      <w:pPr>
        <w:spacing w:line="560" w:lineRule="exact"/>
        <w:rPr>
          <w:rFonts w:ascii="仿宋" w:hAnsi="仿宋" w:eastAsia="仿宋" w:cs="微软雅黑"/>
          <w:sz w:val="28"/>
          <w:szCs w:val="28"/>
          <w:u w:val="single"/>
        </w:rPr>
      </w:pPr>
      <w:r>
        <w:rPr>
          <w:rFonts w:hint="eastAsia" w:ascii="仿宋" w:hAnsi="仿宋" w:eastAsia="仿宋" w:cs="微软雅黑"/>
          <w:sz w:val="28"/>
          <w:szCs w:val="28"/>
        </w:rPr>
        <w:t>磋商供应商名称（签章）：</w:t>
      </w:r>
    </w:p>
    <w:p>
      <w:pPr>
        <w:spacing w:line="560" w:lineRule="exact"/>
        <w:rPr>
          <w:rFonts w:ascii="仿宋" w:hAnsi="仿宋" w:eastAsia="仿宋" w:cs="微软雅黑"/>
          <w:sz w:val="28"/>
          <w:szCs w:val="28"/>
        </w:rPr>
      </w:pPr>
      <w:r>
        <w:rPr>
          <w:rFonts w:hint="eastAsia" w:ascii="仿宋" w:hAnsi="仿宋" w:eastAsia="仿宋" w:cs="微软雅黑"/>
          <w:sz w:val="28"/>
          <w:szCs w:val="28"/>
        </w:rPr>
        <w:t>时                 间：年月日</w:t>
      </w:r>
    </w:p>
    <w:p>
      <w:pPr>
        <w:spacing w:line="560" w:lineRule="exact"/>
        <w:rPr>
          <w:rFonts w:ascii="仿宋" w:hAnsi="仿宋" w:eastAsia="仿宋" w:cs="微软雅黑"/>
          <w:b/>
          <w:sz w:val="28"/>
          <w:szCs w:val="28"/>
        </w:rPr>
      </w:pPr>
      <w:bookmarkStart w:id="12" w:name="_Toc529"/>
      <w:r>
        <w:rPr>
          <w:rFonts w:hint="eastAsia" w:ascii="仿宋" w:hAnsi="仿宋" w:eastAsia="仿宋" w:cs="微软雅黑"/>
          <w:b/>
          <w:sz w:val="28"/>
          <w:szCs w:val="28"/>
        </w:rPr>
        <w:br w:type="page"/>
      </w:r>
    </w:p>
    <w:bookmarkEnd w:id="12"/>
    <w:p>
      <w:pPr>
        <w:pStyle w:val="4"/>
        <w:adjustRightInd w:val="0"/>
        <w:snapToGrid w:val="0"/>
        <w:spacing w:before="0" w:after="0" w:line="240" w:lineRule="auto"/>
        <w:jc w:val="left"/>
        <w:rPr>
          <w:rFonts w:ascii="仿宋_GB2312" w:hAnsi="仿宋_GB2312" w:eastAsia="仿宋_GB2312" w:cs="仿宋_GB2312"/>
          <w:szCs w:val="28"/>
        </w:rPr>
      </w:pPr>
      <w:bookmarkStart w:id="13" w:name="_Toc3160"/>
      <w:r>
        <w:rPr>
          <w:rFonts w:hint="eastAsia" w:ascii="仿宋_GB2312" w:hAnsi="仿宋_GB2312" w:eastAsia="仿宋_GB2312" w:cs="仿宋_GB2312"/>
          <w:szCs w:val="28"/>
        </w:rPr>
        <w:t>格式5</w:t>
      </w:r>
    </w:p>
    <w:p>
      <w:pPr>
        <w:adjustRightInd w:val="0"/>
        <w:snapToGrid w:val="0"/>
        <w:spacing w:before="312" w:beforeLines="100" w:after="312" w:afterLines="100" w:line="360" w:lineRule="auto"/>
        <w:ind w:right="105" w:rightChars="50"/>
        <w:jc w:val="center"/>
        <w:rPr>
          <w:rFonts w:ascii="仿宋_GB2312" w:hAnsi="仿宋_GB2312" w:eastAsia="仿宋_GB2312" w:cs="仿宋_GB2312"/>
          <w:b/>
          <w:bCs/>
          <w:sz w:val="28"/>
          <w:szCs w:val="28"/>
        </w:rPr>
      </w:pPr>
      <w:bookmarkStart w:id="14" w:name="_Toc28271_WPSOffice_Level2"/>
      <w:bookmarkStart w:id="15" w:name="_Toc16044_WPSOffice_Level2"/>
      <w:r>
        <w:rPr>
          <w:rFonts w:hint="eastAsia" w:ascii="仿宋_GB2312" w:hAnsi="仿宋_GB2312" w:eastAsia="仿宋_GB2312" w:cs="仿宋_GB2312"/>
          <w:b/>
          <w:bCs/>
          <w:sz w:val="28"/>
          <w:szCs w:val="28"/>
        </w:rPr>
        <w:t>分项报价表</w:t>
      </w:r>
      <w:bookmarkEnd w:id="14"/>
      <w:bookmarkEnd w:id="15"/>
    </w:p>
    <w:p>
      <w:pPr>
        <w:adjustRightInd w:val="0"/>
        <w:snapToGrid w:val="0"/>
        <w:spacing w:line="360" w:lineRule="auto"/>
        <w:ind w:right="105" w:rightChars="50"/>
        <w:jc w:val="left"/>
        <w:rPr>
          <w:rFonts w:ascii="仿宋_GB2312" w:hAnsi="仿宋_GB2312" w:eastAsia="仿宋_GB2312" w:cs="仿宋_GB2312"/>
          <w:b/>
          <w:bCs/>
          <w:color w:val="FF0000"/>
          <w:sz w:val="28"/>
          <w:szCs w:val="28"/>
        </w:rPr>
      </w:pPr>
      <w:r>
        <w:rPr>
          <w:rFonts w:hint="eastAsia" w:ascii="仿宋_GB2312" w:hAnsi="仿宋_GB2312" w:eastAsia="仿宋_GB2312" w:cs="仿宋_GB2312"/>
          <w:b/>
          <w:bCs/>
          <w:sz w:val="28"/>
          <w:szCs w:val="28"/>
        </w:rPr>
        <w:t>包号：                              报价单位</w:t>
      </w:r>
      <w:r>
        <w:rPr>
          <w:rFonts w:hint="eastAsia" w:ascii="仿宋_GB2312" w:hAnsi="仿宋_GB2312" w:eastAsia="仿宋_GB2312" w:cs="仿宋_GB2312"/>
          <w:b/>
          <w:bCs/>
          <w:color w:val="FF0000"/>
          <w:sz w:val="28"/>
          <w:szCs w:val="28"/>
        </w:rPr>
        <w:t>（元 / 万元 ）：</w:t>
      </w:r>
    </w:p>
    <w:tbl>
      <w:tblPr>
        <w:tblStyle w:val="15"/>
        <w:tblW w:w="6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078"/>
        <w:gridCol w:w="721"/>
        <w:gridCol w:w="983"/>
        <w:gridCol w:w="2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705" w:type="dxa"/>
            <w:vAlign w:val="center"/>
          </w:tcPr>
          <w:p>
            <w:pPr>
              <w:adjustRightInd w:val="0"/>
              <w:snapToGrid w:val="0"/>
              <w:ind w:left="-97" w:leftChars="-46" w:right="-63" w:rightChars="-3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078" w:type="dxa"/>
            <w:vAlign w:val="center"/>
          </w:tcPr>
          <w:p>
            <w:pPr>
              <w:adjustRightInd w:val="0"/>
              <w:snapToGrid w:val="0"/>
              <w:ind w:left="-97" w:leftChars="-46" w:right="-63" w:rightChars="-3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产品名称</w:t>
            </w:r>
          </w:p>
        </w:tc>
        <w:tc>
          <w:tcPr>
            <w:tcW w:w="721" w:type="dxa"/>
            <w:vAlign w:val="center"/>
          </w:tcPr>
          <w:p>
            <w:pPr>
              <w:adjustRightInd w:val="0"/>
              <w:snapToGrid w:val="0"/>
              <w:ind w:left="-97" w:leftChars="-46" w:right="-63" w:rightChars="-3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983" w:type="dxa"/>
            <w:vAlign w:val="center"/>
          </w:tcPr>
          <w:p>
            <w:pPr>
              <w:adjustRightInd w:val="0"/>
              <w:snapToGrid w:val="0"/>
              <w:ind w:left="-97" w:leftChars="-46" w:right="-63" w:rightChars="-3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单价</w:t>
            </w:r>
          </w:p>
        </w:tc>
        <w:tc>
          <w:tcPr>
            <w:tcW w:w="2066" w:type="dxa"/>
            <w:vAlign w:val="center"/>
          </w:tcPr>
          <w:p>
            <w:pPr>
              <w:adjustRightInd w:val="0"/>
              <w:snapToGrid w:val="0"/>
              <w:ind w:left="-97" w:leftChars="-46" w:right="-63" w:rightChars="-3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05"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2078"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721"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983"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2066"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05"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2078"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721"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983"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2066"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05"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2078"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721"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983"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2066"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05"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2078"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721"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983"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2066"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05"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2078"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721"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983"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2066"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05"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2078"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721"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983"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c>
          <w:tcPr>
            <w:tcW w:w="2066" w:type="dxa"/>
            <w:vAlign w:val="center"/>
          </w:tcPr>
          <w:p>
            <w:pPr>
              <w:adjustRightInd w:val="0"/>
              <w:snapToGrid w:val="0"/>
              <w:ind w:left="-97" w:leftChars="-46" w:right="-63" w:rightChars="-30"/>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2783" w:type="dxa"/>
            <w:gridSpan w:val="2"/>
            <w:vAlign w:val="center"/>
          </w:tcPr>
          <w:p>
            <w:pPr>
              <w:adjustRightInd w:val="0"/>
              <w:snapToGrid w:val="0"/>
              <w:ind w:right="105" w:rightChars="5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总价</w:t>
            </w:r>
          </w:p>
        </w:tc>
        <w:tc>
          <w:tcPr>
            <w:tcW w:w="3770" w:type="dxa"/>
            <w:gridSpan w:val="3"/>
            <w:vAlign w:val="center"/>
          </w:tcPr>
          <w:p>
            <w:pPr>
              <w:adjustRightInd w:val="0"/>
              <w:snapToGrid w:val="0"/>
              <w:ind w:right="105" w:rightChars="50"/>
              <w:jc w:val="center"/>
              <w:rPr>
                <w:rFonts w:ascii="仿宋_GB2312" w:hAnsi="仿宋_GB2312" w:eastAsia="仿宋_GB2312" w:cs="仿宋_GB2312"/>
                <w:sz w:val="28"/>
                <w:szCs w:val="28"/>
              </w:rPr>
            </w:pPr>
          </w:p>
        </w:tc>
      </w:tr>
    </w:tbl>
    <w:p>
      <w:pPr>
        <w:adjustRightInd w:val="0"/>
        <w:snapToGrid w:val="0"/>
        <w:spacing w:line="360" w:lineRule="auto"/>
        <w:ind w:right="105" w:rightChars="50"/>
        <w:jc w:val="left"/>
        <w:rPr>
          <w:rFonts w:ascii="仿宋_GB2312" w:hAnsi="仿宋_GB2312" w:eastAsia="仿宋_GB2312" w:cs="仿宋_GB2312"/>
        </w:rPr>
      </w:pPr>
    </w:p>
    <w:p>
      <w:pPr>
        <w:adjustRightInd w:val="0"/>
        <w:snapToGrid w:val="0"/>
        <w:spacing w:line="360" w:lineRule="auto"/>
        <w:ind w:right="105" w:rightChars="5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注： 1.分项报价总计价格必须与《报价一览表》报价一致。</w:t>
      </w:r>
    </w:p>
    <w:p>
      <w:pPr>
        <w:adjustRightInd w:val="0"/>
        <w:snapToGrid w:val="0"/>
        <w:spacing w:line="360" w:lineRule="auto"/>
        <w:ind w:right="105" w:rightChars="5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2.如无分项报价则仅填写拟采购总价。</w:t>
      </w:r>
    </w:p>
    <w:p>
      <w:pPr>
        <w:adjustRightInd w:val="0"/>
        <w:snapToGrid w:val="0"/>
        <w:spacing w:line="360" w:lineRule="auto"/>
        <w:ind w:right="105" w:rightChars="50" w:firstLine="560" w:firstLineChars="200"/>
        <w:jc w:val="left"/>
        <w:rPr>
          <w:rFonts w:ascii="仿宋_GB2312" w:hAnsi="仿宋_GB2312" w:eastAsia="仿宋_GB2312" w:cs="仿宋_GB2312"/>
          <w:sz w:val="28"/>
          <w:szCs w:val="28"/>
        </w:rPr>
      </w:pPr>
    </w:p>
    <w:p>
      <w:pPr>
        <w:adjustRightInd w:val="0"/>
        <w:snapToGrid w:val="0"/>
        <w:spacing w:line="360" w:lineRule="auto"/>
        <w:ind w:right="105" w:rightChars="50"/>
        <w:jc w:val="left"/>
        <w:rPr>
          <w:rFonts w:ascii="仿宋_GB2312" w:hAnsi="仿宋_GB2312" w:eastAsia="仿宋_GB2312" w:cs="仿宋_GB2312"/>
        </w:rPr>
      </w:pPr>
    </w:p>
    <w:p>
      <w:pPr>
        <w:adjustRightInd w:val="0"/>
        <w:snapToGrid w:val="0"/>
        <w:spacing w:line="360" w:lineRule="auto"/>
        <w:ind w:right="105" w:rightChars="50"/>
        <w:jc w:val="left"/>
        <w:rPr>
          <w:rFonts w:ascii="仿宋_GB2312" w:hAnsi="仿宋_GB2312" w:eastAsia="仿宋_GB2312" w:cs="仿宋_GB2312"/>
        </w:rPr>
      </w:pPr>
    </w:p>
    <w:p>
      <w:pPr>
        <w:adjustRightInd w:val="0"/>
        <w:snapToGrid w:val="0"/>
        <w:spacing w:line="360" w:lineRule="auto"/>
        <w:ind w:right="105" w:rightChars="50"/>
        <w:jc w:val="left"/>
        <w:rPr>
          <w:rFonts w:ascii="仿宋_GB2312" w:hAnsi="仿宋_GB2312" w:eastAsia="仿宋_GB2312" w:cs="仿宋_GB2312"/>
          <w:sz w:val="28"/>
          <w:szCs w:val="28"/>
        </w:rPr>
      </w:pPr>
    </w:p>
    <w:p>
      <w:pPr>
        <w:adjustRightInd w:val="0"/>
        <w:snapToGrid w:val="0"/>
        <w:spacing w:line="48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投标人名称（加盖单位公章）：</w:t>
      </w:r>
      <w:r>
        <w:rPr>
          <w:rFonts w:hint="eastAsia" w:ascii="仿宋_GB2312" w:hAnsi="仿宋_GB2312" w:eastAsia="仿宋_GB2312" w:cs="仿宋_GB2312"/>
          <w:sz w:val="28"/>
          <w:szCs w:val="28"/>
          <w:u w:val="single"/>
        </w:rPr>
        <w:t xml:space="preserve">           </w:t>
      </w:r>
    </w:p>
    <w:p>
      <w:pPr>
        <w:adjustRightInd w:val="0"/>
        <w:snapToGrid w:val="0"/>
        <w:spacing w:line="48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法定代表人（或非法人组织负责人）或其授权委托人(签字或盖章)：</w:t>
      </w:r>
      <w:r>
        <w:rPr>
          <w:rFonts w:hint="eastAsia" w:ascii="仿宋_GB2312" w:hAnsi="仿宋_GB2312" w:eastAsia="仿宋_GB2312" w:cs="仿宋_GB2312"/>
          <w:sz w:val="28"/>
          <w:szCs w:val="28"/>
          <w:u w:val="single"/>
        </w:rPr>
        <w:t xml:space="preserve">           </w:t>
      </w:r>
    </w:p>
    <w:p>
      <w:pPr>
        <w:adjustRightInd w:val="0"/>
        <w:snapToGrid w:val="0"/>
        <w:spacing w:line="480" w:lineRule="auto"/>
        <w:ind w:right="105" w:rightChars="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u w:val="single"/>
        </w:rPr>
        <w:t xml:space="preserve">               </w:t>
      </w:r>
    </w:p>
    <w:p>
      <w:pPr>
        <w:spacing w:line="560" w:lineRule="exact"/>
        <w:outlineLvl w:val="1"/>
        <w:rPr>
          <w:rFonts w:ascii="仿宋" w:hAnsi="仿宋" w:eastAsia="仿宋" w:cs="微软雅黑"/>
          <w:b/>
          <w:sz w:val="28"/>
          <w:szCs w:val="28"/>
        </w:rPr>
      </w:pPr>
    </w:p>
    <w:p>
      <w:pPr>
        <w:spacing w:line="560" w:lineRule="exact"/>
        <w:outlineLvl w:val="1"/>
        <w:rPr>
          <w:rFonts w:ascii="仿宋" w:hAnsi="仿宋" w:eastAsia="仿宋" w:cs="微软雅黑"/>
          <w:b/>
          <w:sz w:val="28"/>
          <w:szCs w:val="28"/>
        </w:rPr>
      </w:pPr>
    </w:p>
    <w:p>
      <w:pPr>
        <w:spacing w:line="560" w:lineRule="exact"/>
        <w:outlineLvl w:val="1"/>
        <w:rPr>
          <w:rFonts w:ascii="仿宋" w:hAnsi="仿宋" w:eastAsia="仿宋" w:cs="微软雅黑"/>
          <w:b/>
          <w:sz w:val="28"/>
          <w:szCs w:val="28"/>
        </w:rPr>
      </w:pPr>
      <w:r>
        <w:rPr>
          <w:rFonts w:hint="eastAsia" w:ascii="仿宋" w:hAnsi="仿宋" w:eastAsia="仿宋" w:cs="微软雅黑"/>
          <w:b/>
          <w:sz w:val="28"/>
          <w:szCs w:val="28"/>
        </w:rPr>
        <w:t>格式6  资格证明文件</w:t>
      </w:r>
      <w:bookmarkEnd w:id="13"/>
    </w:p>
    <w:p>
      <w:pPr>
        <w:tabs>
          <w:tab w:val="left" w:pos="540"/>
        </w:tabs>
        <w:autoSpaceDE w:val="0"/>
        <w:autoSpaceDN w:val="0"/>
        <w:adjustRightInd w:val="0"/>
        <w:spacing w:line="560" w:lineRule="exact"/>
        <w:rPr>
          <w:rFonts w:ascii="仿宋" w:hAnsi="仿宋" w:eastAsia="仿宋" w:cs="微软雅黑"/>
          <w:sz w:val="28"/>
          <w:szCs w:val="28"/>
        </w:rPr>
      </w:pPr>
      <w:r>
        <w:rPr>
          <w:rFonts w:hint="eastAsia" w:ascii="仿宋" w:hAnsi="仿宋" w:eastAsia="仿宋" w:cs="微软雅黑"/>
          <w:sz w:val="28"/>
          <w:szCs w:val="28"/>
        </w:rPr>
        <w:t>格式自拟</w:t>
      </w:r>
    </w:p>
    <w:p>
      <w:pPr>
        <w:spacing w:line="560" w:lineRule="exact"/>
        <w:outlineLvl w:val="1"/>
        <w:rPr>
          <w:rFonts w:ascii="仿宋" w:hAnsi="仿宋" w:eastAsia="仿宋" w:cs="微软雅黑"/>
          <w:b/>
          <w:sz w:val="28"/>
          <w:szCs w:val="28"/>
        </w:rPr>
      </w:pPr>
      <w:bookmarkStart w:id="16" w:name="_Toc11910"/>
      <w:r>
        <w:rPr>
          <w:rFonts w:hint="eastAsia" w:ascii="仿宋" w:hAnsi="仿宋" w:eastAsia="仿宋" w:cs="微软雅黑"/>
          <w:b/>
          <w:sz w:val="28"/>
          <w:szCs w:val="28"/>
        </w:rPr>
        <w:t>格式7需求响应文件</w:t>
      </w:r>
      <w:bookmarkEnd w:id="16"/>
    </w:p>
    <w:p>
      <w:pPr>
        <w:tabs>
          <w:tab w:val="left" w:pos="540"/>
        </w:tabs>
        <w:autoSpaceDE w:val="0"/>
        <w:autoSpaceDN w:val="0"/>
        <w:adjustRightInd w:val="0"/>
        <w:spacing w:line="560" w:lineRule="exact"/>
        <w:rPr>
          <w:rFonts w:ascii="仿宋" w:hAnsi="仿宋" w:eastAsia="仿宋" w:cs="微软雅黑"/>
          <w:sz w:val="28"/>
          <w:szCs w:val="28"/>
        </w:rPr>
      </w:pPr>
      <w:r>
        <w:rPr>
          <w:rFonts w:hint="eastAsia" w:ascii="仿宋" w:hAnsi="仿宋" w:eastAsia="仿宋" w:cs="微软雅黑"/>
          <w:sz w:val="28"/>
          <w:szCs w:val="28"/>
        </w:rPr>
        <w:t>格式自拟</w:t>
      </w:r>
    </w:p>
    <w:p>
      <w:pPr>
        <w:spacing w:line="560" w:lineRule="exact"/>
        <w:outlineLvl w:val="1"/>
        <w:rPr>
          <w:rFonts w:ascii="仿宋" w:hAnsi="仿宋" w:eastAsia="仿宋" w:cs="微软雅黑"/>
          <w:b/>
          <w:sz w:val="28"/>
          <w:szCs w:val="28"/>
        </w:rPr>
      </w:pPr>
      <w:bookmarkStart w:id="17" w:name="_Toc11253"/>
      <w:r>
        <w:rPr>
          <w:rFonts w:hint="eastAsia" w:ascii="仿宋" w:hAnsi="仿宋" w:eastAsia="仿宋" w:cs="微软雅黑"/>
          <w:b/>
          <w:sz w:val="28"/>
          <w:szCs w:val="28"/>
        </w:rPr>
        <w:t>格式8评审办法响应文件</w:t>
      </w:r>
      <w:bookmarkEnd w:id="17"/>
    </w:p>
    <w:p>
      <w:pPr>
        <w:tabs>
          <w:tab w:val="left" w:pos="540"/>
        </w:tabs>
        <w:autoSpaceDE w:val="0"/>
        <w:autoSpaceDN w:val="0"/>
        <w:adjustRightInd w:val="0"/>
        <w:spacing w:line="560" w:lineRule="exact"/>
        <w:rPr>
          <w:rFonts w:ascii="仿宋" w:hAnsi="仿宋" w:eastAsia="仿宋" w:cs="微软雅黑"/>
          <w:sz w:val="28"/>
          <w:szCs w:val="28"/>
        </w:rPr>
      </w:pPr>
      <w:r>
        <w:rPr>
          <w:rFonts w:hint="eastAsia" w:ascii="仿宋" w:hAnsi="仿宋" w:eastAsia="仿宋"/>
          <w:sz w:val="28"/>
          <w:szCs w:val="28"/>
        </w:rPr>
        <w:t>格式自拟</w:t>
      </w:r>
    </w:p>
    <w:p>
      <w:pPr>
        <w:spacing w:line="560" w:lineRule="exact"/>
        <w:rPr>
          <w:rFonts w:ascii="仿宋" w:hAnsi="仿宋" w:eastAsia="仿宋" w:cs="微软雅黑"/>
          <w:b/>
          <w:sz w:val="28"/>
          <w:szCs w:val="28"/>
        </w:rPr>
      </w:pPr>
      <w:bookmarkStart w:id="18" w:name="_Toc476839034"/>
      <w:bookmarkStart w:id="19" w:name="_Toc4730"/>
      <w:bookmarkStart w:id="20" w:name="_Toc7229"/>
      <w:r>
        <w:rPr>
          <w:rFonts w:hint="eastAsia" w:ascii="仿宋" w:hAnsi="仿宋" w:eastAsia="仿宋" w:cs="微软雅黑"/>
          <w:b/>
          <w:sz w:val="28"/>
          <w:szCs w:val="28"/>
        </w:rPr>
        <w:br w:type="page"/>
      </w:r>
    </w:p>
    <w:p>
      <w:pPr>
        <w:spacing w:line="360" w:lineRule="exact"/>
        <w:outlineLvl w:val="1"/>
        <w:rPr>
          <w:rFonts w:ascii="仿宋" w:hAnsi="仿宋" w:eastAsia="仿宋" w:cs="微软雅黑"/>
          <w:b/>
          <w:sz w:val="28"/>
          <w:szCs w:val="28"/>
        </w:rPr>
      </w:pPr>
      <w:bookmarkStart w:id="21" w:name="_Toc25904"/>
      <w:r>
        <w:rPr>
          <w:rFonts w:hint="eastAsia" w:ascii="仿宋" w:hAnsi="仿宋" w:eastAsia="仿宋" w:cs="微软雅黑"/>
          <w:b/>
          <w:sz w:val="28"/>
          <w:szCs w:val="28"/>
        </w:rPr>
        <w:t>格式9</w:t>
      </w:r>
    </w:p>
    <w:p>
      <w:pPr>
        <w:spacing w:line="360" w:lineRule="exact"/>
        <w:jc w:val="center"/>
        <w:outlineLvl w:val="1"/>
        <w:rPr>
          <w:rFonts w:ascii="华文中宋" w:hAnsi="华文中宋" w:eastAsia="华文中宋" w:cs="微软雅黑"/>
          <w:b/>
          <w:sz w:val="28"/>
          <w:szCs w:val="28"/>
        </w:rPr>
      </w:pPr>
      <w:r>
        <w:rPr>
          <w:rFonts w:hint="eastAsia" w:ascii="华文中宋" w:hAnsi="华文中宋" w:eastAsia="华文中宋" w:cs="微软雅黑"/>
          <w:b/>
          <w:sz w:val="28"/>
          <w:szCs w:val="28"/>
        </w:rPr>
        <w:t>无重大违法记录声明</w:t>
      </w:r>
      <w:bookmarkEnd w:id="18"/>
      <w:bookmarkEnd w:id="19"/>
      <w:bookmarkEnd w:id="20"/>
      <w:bookmarkEnd w:id="21"/>
    </w:p>
    <w:p>
      <w:pPr>
        <w:spacing w:line="360" w:lineRule="exact"/>
        <w:rPr>
          <w:rFonts w:ascii="华文中宋" w:hAnsi="华文中宋" w:eastAsia="华文中宋" w:cs="微软雅黑"/>
          <w:kern w:val="0"/>
          <w:sz w:val="24"/>
        </w:rPr>
      </w:pPr>
    </w:p>
    <w:p>
      <w:pPr>
        <w:spacing w:line="560" w:lineRule="exact"/>
        <w:rPr>
          <w:rFonts w:ascii="仿宋" w:hAnsi="仿宋" w:eastAsia="仿宋" w:cs="微软雅黑"/>
          <w:sz w:val="28"/>
          <w:szCs w:val="28"/>
        </w:rPr>
      </w:pPr>
      <w:r>
        <w:rPr>
          <w:rFonts w:hint="eastAsia" w:ascii="仿宋" w:hAnsi="仿宋" w:eastAsia="仿宋" w:cs="微软雅黑"/>
          <w:kern w:val="0"/>
          <w:sz w:val="28"/>
          <w:szCs w:val="28"/>
        </w:rPr>
        <w:t>襄阳市</w:t>
      </w:r>
      <w:r>
        <w:rPr>
          <w:rFonts w:hint="eastAsia" w:ascii="仿宋" w:hAnsi="仿宋" w:eastAsia="仿宋" w:cs="微软雅黑"/>
          <w:kern w:val="0"/>
          <w:sz w:val="28"/>
          <w:szCs w:val="28"/>
          <w:lang w:val="en-US" w:eastAsia="zh-CN"/>
        </w:rPr>
        <w:t>中心</w:t>
      </w:r>
      <w:r>
        <w:rPr>
          <w:rFonts w:hint="eastAsia" w:ascii="仿宋" w:hAnsi="仿宋" w:eastAsia="仿宋" w:cs="微软雅黑"/>
          <w:kern w:val="0"/>
          <w:sz w:val="28"/>
          <w:szCs w:val="28"/>
        </w:rPr>
        <w:t>医院</w:t>
      </w:r>
      <w:r>
        <w:rPr>
          <w:rFonts w:hint="eastAsia" w:ascii="仿宋" w:hAnsi="仿宋" w:eastAsia="仿宋" w:cs="微软雅黑"/>
          <w:kern w:val="0"/>
          <w:sz w:val="28"/>
          <w:szCs w:val="28"/>
          <w:lang w:eastAsia="zh-CN"/>
        </w:rPr>
        <w:t>万山分院</w:t>
      </w:r>
      <w:r>
        <w:rPr>
          <w:rFonts w:hint="eastAsia" w:ascii="仿宋" w:hAnsi="仿宋" w:eastAsia="仿宋" w:cs="微软雅黑"/>
          <w:kern w:val="0"/>
          <w:sz w:val="28"/>
          <w:szCs w:val="28"/>
        </w:rPr>
        <w:t>：</w:t>
      </w:r>
    </w:p>
    <w:p>
      <w:pPr>
        <w:spacing w:line="560" w:lineRule="exact"/>
        <w:ind w:firstLine="560" w:firstLineChars="200"/>
        <w:rPr>
          <w:rFonts w:ascii="仿宋" w:hAnsi="仿宋" w:eastAsia="仿宋" w:cs="微软雅黑"/>
          <w:sz w:val="28"/>
          <w:szCs w:val="28"/>
        </w:rPr>
      </w:pPr>
      <w:r>
        <w:rPr>
          <w:rFonts w:hint="eastAsia" w:ascii="仿宋" w:hAnsi="仿宋" w:eastAsia="仿宋" w:cs="微软雅黑"/>
          <w:kern w:val="0"/>
          <w:sz w:val="28"/>
          <w:szCs w:val="28"/>
        </w:rPr>
        <w:t>我方在此声明，我方在参加本</w:t>
      </w:r>
      <w:r>
        <w:rPr>
          <w:rFonts w:hint="eastAsia" w:ascii="仿宋" w:hAnsi="仿宋" w:eastAsia="仿宋" w:cs="微软雅黑"/>
          <w:kern w:val="0"/>
          <w:sz w:val="28"/>
          <w:szCs w:val="28"/>
          <w:shd w:val="clear" w:color="auto" w:fill="FFFFFF"/>
        </w:rPr>
        <w:t>次政府采购活动前三年内，在经营活动中没有以下重大违法记录：</w:t>
      </w:r>
    </w:p>
    <w:p>
      <w:pPr>
        <w:spacing w:line="560" w:lineRule="exact"/>
        <w:rPr>
          <w:rFonts w:ascii="仿宋" w:hAnsi="仿宋" w:eastAsia="仿宋" w:cs="微软雅黑"/>
          <w:sz w:val="28"/>
          <w:szCs w:val="28"/>
        </w:rPr>
      </w:pPr>
      <w:r>
        <w:rPr>
          <w:rFonts w:hint="eastAsia" w:ascii="仿宋" w:hAnsi="仿宋" w:eastAsia="仿宋" w:cs="微软雅黑"/>
          <w:kern w:val="0"/>
          <w:sz w:val="28"/>
          <w:szCs w:val="28"/>
          <w:shd w:val="clear" w:color="auto" w:fill="FFFFFF"/>
        </w:rPr>
        <w:t>1.我方因违法经营被追究过刑事责任；</w:t>
      </w:r>
    </w:p>
    <w:p>
      <w:pPr>
        <w:spacing w:line="560" w:lineRule="exact"/>
        <w:rPr>
          <w:rFonts w:ascii="仿宋" w:hAnsi="仿宋" w:eastAsia="仿宋" w:cs="微软雅黑"/>
          <w:sz w:val="28"/>
          <w:szCs w:val="28"/>
        </w:rPr>
      </w:pPr>
      <w:r>
        <w:rPr>
          <w:rFonts w:hint="eastAsia" w:ascii="仿宋" w:hAnsi="仿宋" w:eastAsia="仿宋" w:cs="微软雅黑"/>
          <w:kern w:val="0"/>
          <w:sz w:val="28"/>
          <w:szCs w:val="28"/>
          <w:shd w:val="clear" w:color="auto" w:fill="FFFFFF"/>
        </w:rPr>
        <w:t>2.我方因违法经营被责令停产停业、吊销许可证或者执照；</w:t>
      </w:r>
    </w:p>
    <w:p>
      <w:pPr>
        <w:spacing w:line="560" w:lineRule="exact"/>
        <w:rPr>
          <w:rFonts w:ascii="仿宋" w:hAnsi="仿宋" w:eastAsia="仿宋" w:cs="微软雅黑"/>
          <w:sz w:val="28"/>
          <w:szCs w:val="28"/>
        </w:rPr>
      </w:pPr>
      <w:r>
        <w:rPr>
          <w:rFonts w:hint="eastAsia" w:ascii="仿宋" w:hAnsi="仿宋" w:eastAsia="仿宋" w:cs="微软雅黑"/>
          <w:kern w:val="0"/>
          <w:sz w:val="28"/>
          <w:szCs w:val="28"/>
          <w:shd w:val="clear" w:color="auto" w:fill="FFFFFF"/>
        </w:rPr>
        <w:t>3.我方因违法经营被处以较大数额罚款等行政处罚。</w:t>
      </w:r>
    </w:p>
    <w:p>
      <w:pPr>
        <w:spacing w:line="560" w:lineRule="exact"/>
        <w:ind w:firstLine="560" w:firstLineChars="200"/>
        <w:rPr>
          <w:rFonts w:ascii="仿宋" w:hAnsi="仿宋" w:eastAsia="仿宋" w:cs="微软雅黑"/>
          <w:sz w:val="28"/>
          <w:szCs w:val="28"/>
        </w:rPr>
      </w:pPr>
      <w:r>
        <w:rPr>
          <w:rFonts w:hint="eastAsia" w:ascii="仿宋" w:hAnsi="仿宋" w:eastAsia="仿宋" w:cs="微软雅黑"/>
          <w:kern w:val="0"/>
          <w:sz w:val="28"/>
          <w:szCs w:val="28"/>
          <w:shd w:val="clear" w:color="auto" w:fill="FFFFFF"/>
        </w:rPr>
        <w:t>随本声明附上我方参加本次政府采购活动前3年内发生的诉讼及仲裁情况表以及相关的法律证明文件供贵方核验。我方保证上述信息的完整、客观、真实、准确，并愿意承担我方因提供虚假材料谋骗取中标、成交所引起的一切法律后果。</w:t>
      </w:r>
    </w:p>
    <w:p>
      <w:pPr>
        <w:spacing w:line="560" w:lineRule="exact"/>
        <w:ind w:firstLine="560" w:firstLineChars="200"/>
        <w:rPr>
          <w:rFonts w:ascii="仿宋" w:hAnsi="仿宋" w:eastAsia="仿宋" w:cs="微软雅黑"/>
          <w:sz w:val="28"/>
          <w:szCs w:val="28"/>
        </w:rPr>
      </w:pPr>
      <w:r>
        <w:rPr>
          <w:rFonts w:hint="eastAsia" w:ascii="仿宋" w:hAnsi="仿宋" w:eastAsia="仿宋" w:cs="微软雅黑"/>
          <w:kern w:val="0"/>
          <w:sz w:val="28"/>
          <w:szCs w:val="28"/>
          <w:shd w:val="clear" w:color="auto" w:fill="FFFFFF"/>
        </w:rPr>
        <w:t>特此声明！</w:t>
      </w:r>
    </w:p>
    <w:p>
      <w:pPr>
        <w:spacing w:line="560" w:lineRule="exact"/>
        <w:rPr>
          <w:rFonts w:ascii="仿宋" w:hAnsi="仿宋" w:eastAsia="仿宋" w:cs="微软雅黑"/>
          <w:sz w:val="28"/>
          <w:szCs w:val="28"/>
        </w:rPr>
      </w:pPr>
      <w:r>
        <w:rPr>
          <w:rFonts w:hint="eastAsia" w:ascii="宋体" w:hAnsi="宋体" w:eastAsia="宋体" w:cs="宋体"/>
          <w:kern w:val="0"/>
          <w:sz w:val="28"/>
          <w:szCs w:val="28"/>
          <w:shd w:val="clear" w:color="auto" w:fill="FFFFFF"/>
        </w:rPr>
        <w:t> </w:t>
      </w:r>
    </w:p>
    <w:p>
      <w:pPr>
        <w:spacing w:line="560" w:lineRule="exact"/>
        <w:rPr>
          <w:rFonts w:ascii="仿宋" w:hAnsi="仿宋" w:eastAsia="仿宋" w:cs="微软雅黑"/>
          <w:sz w:val="28"/>
          <w:szCs w:val="28"/>
        </w:rPr>
      </w:pPr>
    </w:p>
    <w:p>
      <w:pPr>
        <w:spacing w:line="560" w:lineRule="exact"/>
        <w:rPr>
          <w:rFonts w:ascii="仿宋" w:hAnsi="仿宋" w:eastAsia="仿宋" w:cs="微软雅黑"/>
          <w:sz w:val="28"/>
          <w:szCs w:val="28"/>
        </w:rPr>
      </w:pPr>
      <w:r>
        <w:rPr>
          <w:rFonts w:hint="eastAsia" w:ascii="宋体" w:hAnsi="宋体" w:eastAsia="宋体" w:cs="宋体"/>
          <w:kern w:val="0"/>
          <w:sz w:val="28"/>
          <w:szCs w:val="28"/>
          <w:shd w:val="clear" w:color="auto" w:fill="FFFFFF"/>
        </w:rPr>
        <w:t> </w:t>
      </w:r>
    </w:p>
    <w:p>
      <w:pPr>
        <w:spacing w:line="560" w:lineRule="exact"/>
        <w:rPr>
          <w:rFonts w:ascii="仿宋" w:hAnsi="仿宋" w:eastAsia="仿宋" w:cs="微软雅黑"/>
          <w:sz w:val="28"/>
          <w:szCs w:val="28"/>
        </w:rPr>
      </w:pPr>
      <w:r>
        <w:rPr>
          <w:rFonts w:hint="eastAsia" w:ascii="仿宋" w:hAnsi="仿宋" w:eastAsia="仿宋" w:cs="微软雅黑"/>
          <w:kern w:val="0"/>
          <w:sz w:val="28"/>
          <w:szCs w:val="28"/>
          <w:shd w:val="clear" w:color="auto" w:fill="FFFFFF"/>
        </w:rPr>
        <w:t>供应商</w:t>
      </w:r>
      <w:r>
        <w:rPr>
          <w:rFonts w:hint="eastAsia" w:ascii="仿宋" w:hAnsi="仿宋" w:eastAsia="仿宋" w:cs="微软雅黑"/>
          <w:sz w:val="28"/>
          <w:szCs w:val="28"/>
        </w:rPr>
        <w:t>法定代表人或委托代理人签字：</w:t>
      </w:r>
    </w:p>
    <w:p>
      <w:pPr>
        <w:spacing w:line="560" w:lineRule="exact"/>
        <w:rPr>
          <w:rFonts w:ascii="仿宋" w:hAnsi="仿宋" w:eastAsia="仿宋" w:cs="微软雅黑"/>
          <w:bCs/>
          <w:sz w:val="28"/>
          <w:szCs w:val="28"/>
          <w:u w:val="single"/>
        </w:rPr>
      </w:pPr>
      <w:r>
        <w:rPr>
          <w:rFonts w:hint="eastAsia" w:ascii="仿宋" w:hAnsi="仿宋" w:eastAsia="仿宋" w:cs="微软雅黑"/>
          <w:sz w:val="28"/>
          <w:szCs w:val="28"/>
        </w:rPr>
        <w:t>供应商名称（盖章）：</w:t>
      </w:r>
    </w:p>
    <w:p>
      <w:pPr>
        <w:tabs>
          <w:tab w:val="left" w:pos="540"/>
        </w:tabs>
        <w:autoSpaceDE w:val="0"/>
        <w:autoSpaceDN w:val="0"/>
        <w:adjustRightInd w:val="0"/>
        <w:spacing w:line="560" w:lineRule="exact"/>
        <w:rPr>
          <w:rFonts w:ascii="仿宋" w:hAnsi="仿宋" w:eastAsia="仿宋" w:cs="微软雅黑"/>
          <w:b/>
          <w:sz w:val="28"/>
          <w:szCs w:val="28"/>
        </w:rPr>
      </w:pPr>
      <w:r>
        <w:rPr>
          <w:rFonts w:hint="eastAsia" w:ascii="仿宋" w:hAnsi="仿宋" w:eastAsia="仿宋" w:cs="微软雅黑"/>
          <w:sz w:val="28"/>
          <w:szCs w:val="28"/>
        </w:rPr>
        <w:t>时  间</w:t>
      </w:r>
      <w:r>
        <w:rPr>
          <w:rFonts w:hint="eastAsia" w:ascii="仿宋" w:hAnsi="仿宋" w:eastAsia="仿宋" w:cs="微软雅黑"/>
          <w:kern w:val="0"/>
          <w:sz w:val="28"/>
          <w:szCs w:val="28"/>
          <w:shd w:val="clear" w:color="auto" w:fill="FFFFFF"/>
        </w:rPr>
        <w:t>：</w:t>
      </w:r>
      <w:r>
        <w:rPr>
          <w:rFonts w:hint="eastAsia" w:ascii="仿宋" w:hAnsi="仿宋" w:eastAsia="仿宋" w:cs="微软雅黑"/>
          <w:sz w:val="28"/>
          <w:szCs w:val="28"/>
        </w:rPr>
        <w:t xml:space="preserve">年月日 </w:t>
      </w:r>
    </w:p>
    <w:p>
      <w:pPr>
        <w:spacing w:line="560" w:lineRule="exact"/>
        <w:rPr>
          <w:rFonts w:ascii="仿宋" w:hAnsi="仿宋" w:eastAsia="仿宋" w:cs="微软雅黑"/>
          <w:b/>
          <w:sz w:val="28"/>
          <w:szCs w:val="28"/>
        </w:rPr>
      </w:pPr>
      <w:r>
        <w:rPr>
          <w:rFonts w:hint="eastAsia" w:ascii="仿宋" w:hAnsi="仿宋" w:eastAsia="仿宋" w:cs="微软雅黑"/>
          <w:b/>
          <w:sz w:val="28"/>
          <w:szCs w:val="28"/>
        </w:rPr>
        <w:br w:type="page"/>
      </w:r>
    </w:p>
    <w:p>
      <w:pPr>
        <w:spacing w:line="360" w:lineRule="exact"/>
        <w:outlineLvl w:val="1"/>
        <w:rPr>
          <w:rFonts w:ascii="仿宋" w:hAnsi="仿宋" w:eastAsia="仿宋" w:cs="微软雅黑"/>
          <w:b/>
          <w:sz w:val="28"/>
          <w:szCs w:val="28"/>
        </w:rPr>
      </w:pPr>
      <w:bookmarkStart w:id="22" w:name="_Toc19613"/>
      <w:r>
        <w:rPr>
          <w:rFonts w:hint="eastAsia" w:ascii="仿宋" w:hAnsi="仿宋" w:eastAsia="仿宋" w:cs="微软雅黑"/>
          <w:b/>
          <w:sz w:val="28"/>
          <w:szCs w:val="28"/>
        </w:rPr>
        <w:t>格式10</w:t>
      </w:r>
    </w:p>
    <w:p>
      <w:pPr>
        <w:spacing w:line="360" w:lineRule="exact"/>
        <w:jc w:val="center"/>
        <w:outlineLvl w:val="1"/>
        <w:rPr>
          <w:rFonts w:ascii="华文中宋" w:hAnsi="华文中宋" w:eastAsia="华文中宋" w:cs="微软雅黑"/>
          <w:b/>
          <w:sz w:val="28"/>
          <w:szCs w:val="28"/>
        </w:rPr>
      </w:pPr>
      <w:r>
        <w:rPr>
          <w:rFonts w:hint="eastAsia" w:ascii="华文中宋" w:hAnsi="华文中宋" w:eastAsia="华文中宋" w:cs="微软雅黑"/>
          <w:b/>
          <w:sz w:val="28"/>
          <w:szCs w:val="28"/>
        </w:rPr>
        <w:t>投标人关联单位及禁止参加情况的承诺函</w:t>
      </w:r>
      <w:bookmarkEnd w:id="22"/>
    </w:p>
    <w:p>
      <w:pPr>
        <w:jc w:val="center"/>
        <w:rPr>
          <w:rFonts w:ascii="宋体" w:hAnsi="宋体"/>
          <w:b/>
          <w:sz w:val="28"/>
          <w:szCs w:val="28"/>
        </w:rPr>
      </w:pPr>
    </w:p>
    <w:p>
      <w:pPr>
        <w:pStyle w:val="20"/>
        <w:spacing w:before="0" w:after="0" w:line="240" w:lineRule="auto"/>
        <w:ind w:left="0" w:firstLine="562" w:firstLineChars="200"/>
        <w:jc w:val="left"/>
        <w:rPr>
          <w:rFonts w:ascii="仿宋" w:hAnsi="仿宋" w:eastAsia="仿宋" w:cs="微软雅黑"/>
          <w:b/>
          <w:color w:val="000000"/>
          <w:szCs w:val="28"/>
        </w:rPr>
      </w:pPr>
      <w:r>
        <w:rPr>
          <w:rFonts w:hint="eastAsia" w:ascii="仿宋" w:hAnsi="仿宋" w:eastAsia="仿宋" w:cs="微软雅黑"/>
          <w:b/>
          <w:color w:val="000000"/>
          <w:szCs w:val="28"/>
        </w:rPr>
        <w:t>致</w:t>
      </w:r>
      <w:r>
        <w:rPr>
          <w:rFonts w:hint="eastAsia" w:ascii="仿宋" w:hAnsi="仿宋" w:eastAsia="仿宋" w:cs="微软雅黑"/>
          <w:b/>
          <w:color w:val="000000"/>
          <w:szCs w:val="28"/>
          <w:u w:val="single"/>
        </w:rPr>
        <w:t xml:space="preserve">：                          </w:t>
      </w:r>
      <w:r>
        <w:rPr>
          <w:rFonts w:hint="eastAsia" w:ascii="仿宋" w:hAnsi="仿宋" w:eastAsia="仿宋" w:cs="微软雅黑"/>
          <w:b/>
          <w:color w:val="000000"/>
          <w:szCs w:val="28"/>
        </w:rPr>
        <w:t xml:space="preserve"> </w:t>
      </w:r>
    </w:p>
    <w:p>
      <w:pPr>
        <w:pStyle w:val="20"/>
        <w:spacing w:before="0" w:after="0" w:line="240" w:lineRule="auto"/>
        <w:ind w:left="0" w:firstLine="560" w:firstLineChars="200"/>
        <w:jc w:val="left"/>
        <w:rPr>
          <w:rFonts w:ascii="仿宋" w:hAnsi="仿宋" w:eastAsia="仿宋"/>
          <w:bCs/>
          <w:szCs w:val="28"/>
        </w:rPr>
      </w:pPr>
      <w:r>
        <w:rPr>
          <w:rFonts w:hint="eastAsia" w:ascii="仿宋" w:hAnsi="仿宋" w:eastAsia="仿宋"/>
          <w:bCs/>
          <w:szCs w:val="28"/>
          <w:u w:val="single"/>
        </w:rPr>
        <w:t xml:space="preserve">   (供应商名称)  </w:t>
      </w:r>
      <w:r>
        <w:rPr>
          <w:rFonts w:hint="eastAsia" w:ascii="仿宋" w:hAnsi="仿宋" w:eastAsia="仿宋"/>
          <w:bCs/>
          <w:szCs w:val="28"/>
        </w:rPr>
        <w:t>参加贵院组织的</w:t>
      </w:r>
      <w:r>
        <w:rPr>
          <w:rFonts w:hint="eastAsia" w:ascii="仿宋" w:hAnsi="仿宋" w:eastAsia="仿宋"/>
          <w:bCs/>
          <w:szCs w:val="28"/>
          <w:u w:val="single"/>
        </w:rPr>
        <w:t xml:space="preserve"> </w:t>
      </w:r>
      <w:r>
        <w:rPr>
          <w:rFonts w:hint="eastAsia" w:ascii="仿宋" w:hAnsi="仿宋" w:eastAsia="仿宋"/>
          <w:szCs w:val="28"/>
          <w:u w:val="single"/>
        </w:rPr>
        <w:t>（项目名称）</w:t>
      </w:r>
      <w:r>
        <w:rPr>
          <w:rFonts w:hint="eastAsia" w:ascii="仿宋" w:hAnsi="仿宋" w:eastAsia="仿宋"/>
          <w:bCs/>
          <w:szCs w:val="28"/>
          <w:u w:val="single"/>
        </w:rPr>
        <w:t xml:space="preserve"> </w:t>
      </w:r>
      <w:r>
        <w:rPr>
          <w:rFonts w:hint="eastAsia" w:ascii="仿宋" w:hAnsi="仿宋" w:eastAsia="仿宋"/>
          <w:bCs/>
          <w:szCs w:val="28"/>
        </w:rPr>
        <w:t>项目(项目编号：</w:t>
      </w:r>
      <w:r>
        <w:rPr>
          <w:rFonts w:hint="eastAsia" w:ascii="仿宋" w:hAnsi="仿宋" w:eastAsia="仿宋"/>
          <w:bCs/>
          <w:szCs w:val="28"/>
          <w:u w:val="single"/>
        </w:rPr>
        <w:t xml:space="preserve">          </w:t>
      </w:r>
      <w:r>
        <w:rPr>
          <w:rFonts w:hint="eastAsia" w:ascii="仿宋" w:hAnsi="仿宋" w:eastAsia="仿宋"/>
          <w:bCs/>
          <w:szCs w:val="28"/>
        </w:rPr>
        <w:t>)的采购活动，本单位郑重声明如下：</w:t>
      </w:r>
    </w:p>
    <w:p>
      <w:pPr>
        <w:pStyle w:val="20"/>
        <w:spacing w:before="0" w:after="0" w:line="240" w:lineRule="auto"/>
        <w:ind w:left="0" w:firstLine="560" w:firstLineChars="200"/>
        <w:jc w:val="left"/>
        <w:rPr>
          <w:rFonts w:ascii="仿宋" w:hAnsi="仿宋" w:eastAsia="仿宋"/>
          <w:bCs/>
          <w:szCs w:val="28"/>
        </w:rPr>
      </w:pPr>
      <w:r>
        <w:rPr>
          <w:rFonts w:hint="eastAsia" w:ascii="仿宋" w:hAnsi="仿宋" w:eastAsia="仿宋"/>
          <w:bCs/>
          <w:szCs w:val="28"/>
        </w:rPr>
        <w:t>本单位未与单位</w:t>
      </w:r>
      <w:r>
        <w:rPr>
          <w:rFonts w:hint="eastAsia" w:ascii="仿宋" w:hAnsi="仿宋" w:eastAsia="仿宋"/>
          <w:szCs w:val="28"/>
        </w:rPr>
        <w:t>负责人</w:t>
      </w:r>
      <w:r>
        <w:rPr>
          <w:rFonts w:hint="eastAsia" w:ascii="仿宋" w:hAnsi="仿宋" w:eastAsia="仿宋"/>
          <w:bCs/>
          <w:szCs w:val="28"/>
        </w:rPr>
        <w:t>为同一人或者存在直接控股、管理关系的其它供应商，参加本项目同一合同项下的采购活动。</w:t>
      </w:r>
    </w:p>
    <w:p>
      <w:pPr>
        <w:pStyle w:val="20"/>
        <w:spacing w:before="0" w:after="0" w:line="240" w:lineRule="auto"/>
        <w:ind w:left="0" w:firstLine="560" w:firstLineChars="200"/>
        <w:jc w:val="left"/>
        <w:rPr>
          <w:rFonts w:ascii="仿宋" w:hAnsi="仿宋" w:eastAsia="仿宋"/>
          <w:bCs/>
          <w:szCs w:val="28"/>
        </w:rPr>
      </w:pPr>
      <w:r>
        <w:rPr>
          <w:rFonts w:hint="eastAsia" w:ascii="仿宋" w:hAnsi="仿宋" w:eastAsia="仿宋"/>
          <w:bCs/>
          <w:szCs w:val="28"/>
        </w:rPr>
        <w:t>本单位未对本采购项目提供整体设计、规范编制或者项目管理、监理、检测等服务等情形。</w:t>
      </w:r>
    </w:p>
    <w:p>
      <w:pPr>
        <w:pStyle w:val="20"/>
        <w:spacing w:before="0" w:after="0" w:line="240" w:lineRule="auto"/>
        <w:ind w:left="0" w:firstLine="560" w:firstLineChars="200"/>
        <w:jc w:val="left"/>
        <w:rPr>
          <w:rFonts w:ascii="仿宋" w:hAnsi="仿宋" w:eastAsia="仿宋"/>
          <w:bCs/>
          <w:szCs w:val="28"/>
        </w:rPr>
      </w:pPr>
      <w:r>
        <w:rPr>
          <w:rFonts w:hint="eastAsia" w:ascii="仿宋" w:hAnsi="仿宋" w:eastAsia="仿宋"/>
          <w:bCs/>
          <w:szCs w:val="28"/>
        </w:rPr>
        <w:t>我单位对上述</w:t>
      </w:r>
      <w:r>
        <w:rPr>
          <w:rFonts w:hint="eastAsia" w:ascii="仿宋" w:hAnsi="仿宋" w:eastAsia="仿宋"/>
          <w:szCs w:val="28"/>
        </w:rPr>
        <w:t>声明</w:t>
      </w:r>
      <w:r>
        <w:rPr>
          <w:rFonts w:hint="eastAsia" w:ascii="仿宋" w:hAnsi="仿宋" w:eastAsia="仿宋"/>
          <w:bCs/>
          <w:szCs w:val="28"/>
        </w:rPr>
        <w:t>承诺内容的真实性负责。如有虚假，将依法承担相应责任。</w:t>
      </w:r>
    </w:p>
    <w:p>
      <w:pPr>
        <w:tabs>
          <w:tab w:val="left" w:pos="854"/>
        </w:tabs>
        <w:spacing w:line="360" w:lineRule="auto"/>
        <w:rPr>
          <w:rFonts w:ascii="仿宋" w:hAnsi="仿宋" w:eastAsia="仿宋"/>
          <w:bCs/>
          <w:sz w:val="28"/>
          <w:szCs w:val="28"/>
        </w:rPr>
      </w:pPr>
    </w:p>
    <w:p>
      <w:pPr>
        <w:tabs>
          <w:tab w:val="left" w:pos="854"/>
        </w:tabs>
        <w:spacing w:line="360" w:lineRule="auto"/>
        <w:rPr>
          <w:rFonts w:ascii="仿宋" w:hAnsi="仿宋" w:eastAsia="仿宋"/>
          <w:bCs/>
          <w:sz w:val="28"/>
          <w:szCs w:val="28"/>
        </w:rPr>
      </w:pPr>
    </w:p>
    <w:p>
      <w:pPr>
        <w:pStyle w:val="19"/>
      </w:pPr>
    </w:p>
    <w:p>
      <w:pPr>
        <w:pStyle w:val="19"/>
      </w:pPr>
    </w:p>
    <w:p>
      <w:pPr>
        <w:pStyle w:val="20"/>
        <w:spacing w:before="0" w:after="0" w:line="240" w:lineRule="auto"/>
        <w:ind w:left="1070" w:hanging="1069" w:hangingChars="382"/>
        <w:jc w:val="left"/>
        <w:rPr>
          <w:rFonts w:ascii="仿宋" w:hAnsi="仿宋" w:eastAsia="仿宋"/>
          <w:kern w:val="0"/>
          <w:szCs w:val="28"/>
          <w:u w:val="single"/>
        </w:rPr>
      </w:pPr>
      <w:r>
        <w:rPr>
          <w:rFonts w:hint="eastAsia" w:ascii="仿宋" w:hAnsi="仿宋" w:eastAsia="仿宋"/>
          <w:kern w:val="0"/>
          <w:szCs w:val="28"/>
        </w:rPr>
        <w:t>供应商</w:t>
      </w:r>
      <w:r>
        <w:rPr>
          <w:rFonts w:hint="eastAsia" w:ascii="仿宋" w:hAnsi="仿宋" w:eastAsia="仿宋"/>
          <w:szCs w:val="28"/>
        </w:rPr>
        <w:t>名称</w:t>
      </w:r>
      <w:r>
        <w:rPr>
          <w:rFonts w:hint="eastAsia" w:ascii="仿宋" w:hAnsi="仿宋" w:eastAsia="仿宋"/>
          <w:kern w:val="0"/>
          <w:szCs w:val="28"/>
        </w:rPr>
        <w:t>（盖章）：</w:t>
      </w:r>
      <w:r>
        <w:rPr>
          <w:rFonts w:hint="eastAsia" w:ascii="仿宋" w:hAnsi="仿宋" w:eastAsia="仿宋"/>
          <w:kern w:val="0"/>
          <w:szCs w:val="28"/>
          <w:u w:val="single"/>
        </w:rPr>
        <w:t xml:space="preserve">         </w:t>
      </w:r>
      <w:r>
        <w:rPr>
          <w:rFonts w:ascii="仿宋" w:hAnsi="仿宋" w:eastAsia="仿宋"/>
          <w:kern w:val="0"/>
          <w:szCs w:val="28"/>
          <w:u w:val="single"/>
        </w:rPr>
        <w:t xml:space="preserve">     </w:t>
      </w:r>
      <w:r>
        <w:rPr>
          <w:rFonts w:hint="eastAsia" w:ascii="仿宋" w:hAnsi="仿宋" w:eastAsia="仿宋"/>
          <w:kern w:val="0"/>
          <w:szCs w:val="28"/>
          <w:u w:val="single"/>
        </w:rPr>
        <w:t xml:space="preserve">     </w:t>
      </w:r>
    </w:p>
    <w:p>
      <w:pPr>
        <w:spacing w:line="500" w:lineRule="exact"/>
        <w:ind w:firstLine="720"/>
        <w:rPr>
          <w:rFonts w:ascii="仿宋" w:hAnsi="仿宋" w:eastAsia="仿宋"/>
          <w:kern w:val="0"/>
          <w:sz w:val="28"/>
          <w:szCs w:val="28"/>
        </w:rPr>
      </w:pPr>
    </w:p>
    <w:p>
      <w:pPr>
        <w:pStyle w:val="20"/>
        <w:spacing w:before="0" w:after="0" w:line="240" w:lineRule="auto"/>
        <w:ind w:left="1070" w:hanging="1069" w:hangingChars="382"/>
        <w:jc w:val="left"/>
        <w:rPr>
          <w:rFonts w:ascii="仿宋" w:hAnsi="仿宋" w:eastAsia="仿宋"/>
          <w:kern w:val="0"/>
          <w:szCs w:val="28"/>
          <w:u w:val="single"/>
        </w:rPr>
      </w:pPr>
      <w:r>
        <w:rPr>
          <w:rFonts w:hint="eastAsia" w:ascii="仿宋" w:hAnsi="仿宋" w:eastAsia="仿宋"/>
          <w:szCs w:val="28"/>
        </w:rPr>
        <w:t>法定代表人/单位</w:t>
      </w:r>
      <w:r>
        <w:rPr>
          <w:rFonts w:ascii="仿宋" w:hAnsi="仿宋" w:eastAsia="仿宋"/>
          <w:szCs w:val="28"/>
        </w:rPr>
        <w:t>负责人</w:t>
      </w:r>
      <w:r>
        <w:rPr>
          <w:rFonts w:hint="eastAsia" w:ascii="仿宋" w:hAnsi="仿宋" w:eastAsia="仿宋"/>
          <w:szCs w:val="28"/>
        </w:rPr>
        <w:t>/自然人/授权</w:t>
      </w:r>
      <w:r>
        <w:rPr>
          <w:rFonts w:ascii="仿宋" w:hAnsi="仿宋" w:eastAsia="仿宋"/>
          <w:szCs w:val="28"/>
        </w:rPr>
        <w:t>代表</w:t>
      </w:r>
      <w:r>
        <w:rPr>
          <w:rFonts w:hint="eastAsia" w:ascii="仿宋" w:hAnsi="仿宋" w:eastAsia="仿宋"/>
          <w:szCs w:val="28"/>
        </w:rPr>
        <w:t>（签字或印章）</w:t>
      </w:r>
      <w:r>
        <w:rPr>
          <w:rFonts w:hint="eastAsia" w:ascii="仿宋" w:hAnsi="仿宋" w:eastAsia="仿宋"/>
          <w:kern w:val="0"/>
          <w:szCs w:val="28"/>
        </w:rPr>
        <w:t>:</w:t>
      </w:r>
      <w:r>
        <w:rPr>
          <w:rFonts w:hint="eastAsia" w:ascii="仿宋" w:hAnsi="仿宋" w:eastAsia="仿宋"/>
          <w:kern w:val="0"/>
          <w:szCs w:val="28"/>
          <w:u w:val="single"/>
        </w:rPr>
        <w:t xml:space="preserve">     </w:t>
      </w:r>
      <w:r>
        <w:rPr>
          <w:rFonts w:ascii="仿宋" w:hAnsi="仿宋" w:eastAsia="仿宋"/>
          <w:kern w:val="0"/>
          <w:szCs w:val="28"/>
          <w:u w:val="single"/>
        </w:rPr>
        <w:t xml:space="preserve">     </w:t>
      </w:r>
    </w:p>
    <w:p>
      <w:pPr>
        <w:pStyle w:val="20"/>
        <w:spacing w:before="0" w:after="0" w:line="240" w:lineRule="auto"/>
        <w:ind w:left="1070" w:hanging="1069" w:hangingChars="382"/>
        <w:jc w:val="left"/>
        <w:rPr>
          <w:rFonts w:ascii="仿宋" w:hAnsi="仿宋" w:eastAsia="仿宋"/>
          <w:kern w:val="0"/>
          <w:szCs w:val="28"/>
        </w:rPr>
      </w:pPr>
    </w:p>
    <w:p>
      <w:pPr>
        <w:tabs>
          <w:tab w:val="left" w:pos="540"/>
        </w:tabs>
        <w:autoSpaceDE w:val="0"/>
        <w:autoSpaceDN w:val="0"/>
        <w:adjustRightInd w:val="0"/>
        <w:spacing w:line="360" w:lineRule="exact"/>
        <w:rPr>
          <w:b/>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rPr>
        <w:t xml:space="preserve">      </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 xml:space="preserve">日 </w:t>
      </w:r>
    </w:p>
    <w:p>
      <w:pPr>
        <w:tabs>
          <w:tab w:val="left" w:pos="540"/>
        </w:tabs>
        <w:autoSpaceDE w:val="0"/>
        <w:autoSpaceDN w:val="0"/>
        <w:adjustRightInd w:val="0"/>
        <w:spacing w:line="360" w:lineRule="exact"/>
        <w:rPr>
          <w:b/>
          <w:sz w:val="28"/>
          <w:szCs w:val="28"/>
        </w:rPr>
      </w:pPr>
    </w:p>
    <w:p>
      <w:pPr>
        <w:rPr>
          <w:rFonts w:hint="default" w:ascii="仿宋" w:hAnsi="仿宋" w:eastAsia="仿宋" w:cs="微软雅黑"/>
          <w:b/>
          <w:sz w:val="30"/>
          <w:szCs w:val="30"/>
          <w:lang w:val="en-US" w:eastAsia="zh-CN"/>
        </w:rPr>
      </w:pPr>
      <w:r>
        <w:rPr>
          <w:rFonts w:hint="default" w:ascii="仿宋" w:hAnsi="仿宋" w:eastAsia="仿宋" w:cs="微软雅黑"/>
          <w:b/>
          <w:sz w:val="30"/>
          <w:szCs w:val="30"/>
          <w:lang w:val="en-US" w:eastAsia="zh-CN"/>
        </w:rPr>
        <w:br w:type="page"/>
      </w:r>
    </w:p>
    <w:p>
      <w:pPr>
        <w:spacing w:line="240" w:lineRule="auto"/>
        <w:jc w:val="center"/>
        <w:outlineLvl w:val="1"/>
        <w:rPr>
          <w:rFonts w:hint="eastAsia" w:ascii="华文中宋" w:hAnsi="华文中宋" w:eastAsia="华文中宋" w:cs="微软雅黑"/>
          <w:b/>
          <w:sz w:val="28"/>
          <w:szCs w:val="28"/>
        </w:rPr>
      </w:pPr>
      <w:r>
        <w:rPr>
          <w:rFonts w:hint="eastAsia" w:ascii="华文中宋" w:hAnsi="华文中宋" w:eastAsia="华文中宋" w:cs="微软雅黑"/>
          <w:b/>
          <w:sz w:val="28"/>
          <w:szCs w:val="28"/>
          <w:lang w:eastAsia="zh-CN"/>
        </w:rPr>
        <w:t>关于放弃参与襄阳市中心医院万山分院</w:t>
      </w:r>
      <w:r>
        <w:rPr>
          <w:rFonts w:hint="eastAsia" w:ascii="华文中宋" w:hAnsi="华文中宋" w:eastAsia="华文中宋" w:cs="微软雅黑"/>
          <w:b/>
          <w:sz w:val="28"/>
          <w:szCs w:val="28"/>
          <w:u w:val="single"/>
          <w:lang w:val="en-US" w:eastAsia="zh-CN"/>
        </w:rPr>
        <w:t xml:space="preserve">         </w:t>
      </w:r>
      <w:r>
        <w:rPr>
          <w:rFonts w:hint="eastAsia" w:ascii="华文中宋" w:hAnsi="华文中宋" w:eastAsia="华文中宋" w:cs="微软雅黑"/>
          <w:b/>
          <w:sz w:val="28"/>
          <w:szCs w:val="28"/>
          <w:lang w:val="en-US" w:eastAsia="zh-CN"/>
        </w:rPr>
        <w:t>项目采购的声明函</w:t>
      </w:r>
    </w:p>
    <w:p>
      <w:pPr>
        <w:topLinePunct/>
        <w:snapToGrid w:val="0"/>
        <w:spacing w:line="240" w:lineRule="auto"/>
        <w:rPr>
          <w:rFonts w:hint="eastAsia" w:ascii="仿宋" w:hAnsi="仿宋" w:eastAsia="仿宋" w:cs="仿宋"/>
          <w:b w:val="0"/>
          <w:bCs/>
          <w:color w:val="000000"/>
          <w:sz w:val="28"/>
          <w:szCs w:val="28"/>
        </w:rPr>
      </w:pPr>
    </w:p>
    <w:p>
      <w:pPr>
        <w:topLinePunct/>
        <w:snapToGrid w:val="0"/>
        <w:spacing w:line="240" w:lineRule="auto"/>
        <w:rPr>
          <w:rFonts w:hint="eastAsia" w:ascii="仿宋" w:hAnsi="仿宋" w:eastAsia="仿宋" w:cs="仿宋"/>
          <w:b w:val="0"/>
          <w:bCs/>
          <w:color w:val="000000"/>
          <w:sz w:val="28"/>
          <w:szCs w:val="28"/>
          <w:u w:val="single"/>
        </w:rPr>
      </w:pPr>
      <w:r>
        <w:rPr>
          <w:rFonts w:hint="eastAsia" w:ascii="仿宋" w:hAnsi="仿宋" w:eastAsia="仿宋" w:cs="仿宋"/>
          <w:b w:val="0"/>
          <w:bCs/>
          <w:color w:val="000000"/>
          <w:sz w:val="28"/>
          <w:szCs w:val="28"/>
        </w:rPr>
        <w:t>委托单位</w:t>
      </w:r>
      <w:r>
        <w:rPr>
          <w:rFonts w:hint="eastAsia" w:ascii="仿宋" w:hAnsi="仿宋" w:eastAsia="仿宋" w:cs="仿宋"/>
          <w:b w:val="0"/>
          <w:bCs/>
          <w:sz w:val="28"/>
          <w:szCs w:val="28"/>
        </w:rPr>
        <w:t>（供应商）</w:t>
      </w:r>
      <w:r>
        <w:rPr>
          <w:rFonts w:hint="eastAsia" w:ascii="仿宋" w:hAnsi="仿宋" w:eastAsia="仿宋" w:cs="仿宋"/>
          <w:b w:val="0"/>
          <w:bCs/>
          <w:color w:val="000000"/>
          <w:sz w:val="28"/>
          <w:szCs w:val="28"/>
        </w:rPr>
        <w:t>：</w:t>
      </w:r>
      <w:r>
        <w:rPr>
          <w:rFonts w:hint="eastAsia" w:ascii="仿宋" w:hAnsi="仿宋" w:eastAsia="仿宋" w:cs="仿宋"/>
          <w:b w:val="0"/>
          <w:bCs/>
          <w:color w:val="000000"/>
          <w:sz w:val="28"/>
          <w:szCs w:val="28"/>
          <w:u w:val="single"/>
        </w:rPr>
        <w:t xml:space="preserve">                                             </w:t>
      </w:r>
    </w:p>
    <w:p>
      <w:pPr>
        <w:topLinePunct/>
        <w:snapToGrid w:val="0"/>
        <w:spacing w:line="240" w:lineRule="auto"/>
        <w:rPr>
          <w:rFonts w:hint="eastAsia" w:ascii="仿宋" w:hAnsi="仿宋" w:eastAsia="仿宋" w:cs="仿宋"/>
          <w:b w:val="0"/>
          <w:bCs/>
          <w:color w:val="000000"/>
          <w:sz w:val="28"/>
          <w:szCs w:val="28"/>
        </w:rPr>
      </w:pPr>
      <w:r>
        <w:rPr>
          <w:rFonts w:hint="eastAsia" w:ascii="仿宋" w:hAnsi="仿宋" w:eastAsia="仿宋" w:cs="仿宋"/>
          <w:b w:val="0"/>
          <w:bCs/>
          <w:color w:val="000000"/>
          <w:sz w:val="28"/>
          <w:szCs w:val="28"/>
        </w:rPr>
        <w:t>地    址：</w:t>
      </w:r>
      <w:r>
        <w:rPr>
          <w:rFonts w:hint="eastAsia" w:ascii="仿宋" w:hAnsi="仿宋" w:eastAsia="仿宋" w:cs="仿宋"/>
          <w:b w:val="0"/>
          <w:bCs/>
          <w:color w:val="000000"/>
          <w:sz w:val="28"/>
          <w:szCs w:val="28"/>
          <w:u w:val="single"/>
        </w:rPr>
        <w:t xml:space="preserve">                                             </w:t>
      </w:r>
      <w:r>
        <w:rPr>
          <w:rFonts w:hint="eastAsia" w:ascii="仿宋" w:hAnsi="仿宋" w:eastAsia="仿宋" w:cs="仿宋"/>
          <w:b w:val="0"/>
          <w:bCs/>
          <w:color w:val="000000"/>
          <w:sz w:val="28"/>
          <w:szCs w:val="28"/>
          <w:u w:val="single"/>
          <w:lang w:val="en-US" w:eastAsia="zh-CN"/>
        </w:rPr>
        <w:t xml:space="preserve">         </w:t>
      </w:r>
      <w:r>
        <w:rPr>
          <w:rFonts w:hint="eastAsia" w:ascii="仿宋" w:hAnsi="仿宋" w:eastAsia="仿宋" w:cs="仿宋"/>
          <w:b w:val="0"/>
          <w:bCs/>
          <w:color w:val="000000"/>
          <w:sz w:val="28"/>
          <w:szCs w:val="28"/>
        </w:rPr>
        <w:t xml:space="preserve"> </w:t>
      </w:r>
    </w:p>
    <w:p>
      <w:pPr>
        <w:topLinePunct/>
        <w:snapToGrid w:val="0"/>
        <w:spacing w:line="240" w:lineRule="auto"/>
        <w:rPr>
          <w:rFonts w:hint="eastAsia" w:ascii="仿宋" w:hAnsi="仿宋" w:eastAsia="仿宋" w:cs="仿宋"/>
          <w:b w:val="0"/>
          <w:bCs/>
          <w:color w:val="000000"/>
          <w:sz w:val="28"/>
          <w:szCs w:val="28"/>
        </w:rPr>
      </w:pPr>
      <w:r>
        <w:rPr>
          <w:rFonts w:hint="eastAsia" w:ascii="仿宋" w:hAnsi="仿宋" w:eastAsia="仿宋" w:cs="仿宋"/>
          <w:b w:val="0"/>
          <w:bCs/>
          <w:color w:val="000000"/>
          <w:sz w:val="28"/>
          <w:szCs w:val="28"/>
        </w:rPr>
        <w:t>法定代表人</w:t>
      </w:r>
      <w:r>
        <w:rPr>
          <w:rFonts w:hint="eastAsia" w:ascii="仿宋" w:hAnsi="仿宋" w:eastAsia="仿宋" w:cs="仿宋"/>
          <w:b w:val="0"/>
          <w:bCs/>
          <w:color w:val="000000"/>
          <w:sz w:val="28"/>
          <w:szCs w:val="28"/>
          <w:lang w:eastAsia="zh-CN"/>
        </w:rPr>
        <w:t>姓名</w:t>
      </w:r>
      <w:r>
        <w:rPr>
          <w:rFonts w:hint="eastAsia" w:ascii="仿宋" w:hAnsi="仿宋" w:eastAsia="仿宋" w:cs="仿宋"/>
          <w:b w:val="0"/>
          <w:bCs/>
          <w:color w:val="000000"/>
          <w:sz w:val="28"/>
          <w:szCs w:val="28"/>
        </w:rPr>
        <w:t>：</w:t>
      </w:r>
      <w:r>
        <w:rPr>
          <w:rFonts w:hint="eastAsia" w:ascii="仿宋" w:hAnsi="仿宋" w:eastAsia="仿宋" w:cs="仿宋"/>
          <w:b w:val="0"/>
          <w:bCs/>
          <w:color w:val="000000"/>
          <w:sz w:val="28"/>
          <w:szCs w:val="28"/>
          <w:u w:val="single"/>
        </w:rPr>
        <w:t xml:space="preserve">              </w:t>
      </w:r>
      <w:r>
        <w:rPr>
          <w:rFonts w:hint="eastAsia" w:ascii="仿宋" w:hAnsi="仿宋" w:eastAsia="仿宋" w:cs="仿宋"/>
          <w:b w:val="0"/>
          <w:bCs/>
          <w:color w:val="000000"/>
          <w:sz w:val="28"/>
          <w:szCs w:val="28"/>
        </w:rPr>
        <w:t>法定代表人</w:t>
      </w:r>
      <w:r>
        <w:rPr>
          <w:rFonts w:hint="eastAsia" w:ascii="仿宋" w:hAnsi="仿宋" w:eastAsia="仿宋" w:cs="仿宋"/>
          <w:b w:val="0"/>
          <w:bCs/>
          <w:color w:val="000000"/>
          <w:sz w:val="28"/>
          <w:szCs w:val="28"/>
          <w:lang w:eastAsia="zh-CN"/>
        </w:rPr>
        <w:t>身份证号</w:t>
      </w:r>
      <w:r>
        <w:rPr>
          <w:rFonts w:hint="eastAsia" w:ascii="仿宋" w:hAnsi="仿宋" w:eastAsia="仿宋" w:cs="仿宋"/>
          <w:b w:val="0"/>
          <w:bCs/>
          <w:color w:val="000000"/>
          <w:sz w:val="28"/>
          <w:szCs w:val="28"/>
        </w:rPr>
        <w:t>：</w:t>
      </w:r>
      <w:r>
        <w:rPr>
          <w:rFonts w:hint="eastAsia" w:ascii="仿宋" w:hAnsi="仿宋" w:eastAsia="仿宋" w:cs="仿宋"/>
          <w:b w:val="0"/>
          <w:bCs/>
          <w:color w:val="000000"/>
          <w:sz w:val="28"/>
          <w:szCs w:val="28"/>
          <w:u w:val="single"/>
        </w:rPr>
        <w:t xml:space="preserve">    </w:t>
      </w:r>
      <w:r>
        <w:rPr>
          <w:rFonts w:hint="eastAsia" w:ascii="仿宋" w:hAnsi="仿宋" w:eastAsia="仿宋" w:cs="仿宋"/>
          <w:b w:val="0"/>
          <w:bCs/>
          <w:color w:val="000000"/>
          <w:sz w:val="28"/>
          <w:szCs w:val="28"/>
          <w:u w:val="single"/>
          <w:lang w:val="en-US" w:eastAsia="zh-CN"/>
        </w:rPr>
        <w:t xml:space="preserve">             </w:t>
      </w:r>
      <w:r>
        <w:rPr>
          <w:rFonts w:hint="eastAsia" w:ascii="仿宋" w:hAnsi="仿宋" w:eastAsia="仿宋" w:cs="仿宋"/>
          <w:b w:val="0"/>
          <w:bCs/>
          <w:color w:val="000000"/>
          <w:sz w:val="28"/>
          <w:szCs w:val="28"/>
          <w:u w:val="single"/>
        </w:rPr>
        <w:t xml:space="preserve">            </w:t>
      </w:r>
    </w:p>
    <w:p>
      <w:pPr>
        <w:topLinePunct/>
        <w:snapToGrid w:val="0"/>
        <w:spacing w:line="240" w:lineRule="auto"/>
        <w:rPr>
          <w:rFonts w:hint="eastAsia" w:ascii="仿宋" w:hAnsi="仿宋" w:eastAsia="仿宋" w:cs="仿宋"/>
          <w:b w:val="0"/>
          <w:bCs/>
          <w:color w:val="000000"/>
          <w:sz w:val="28"/>
          <w:szCs w:val="28"/>
          <w:u w:val="single"/>
        </w:rPr>
      </w:pPr>
      <w:r>
        <w:rPr>
          <w:rFonts w:hint="eastAsia" w:ascii="仿宋" w:hAnsi="仿宋" w:eastAsia="仿宋" w:cs="仿宋"/>
          <w:b w:val="0"/>
          <w:bCs/>
          <w:color w:val="000000"/>
          <w:sz w:val="28"/>
          <w:szCs w:val="28"/>
          <w:lang w:eastAsia="zh-CN"/>
        </w:rPr>
        <w:t>受</w:t>
      </w:r>
      <w:r>
        <w:rPr>
          <w:rFonts w:hint="eastAsia" w:ascii="仿宋" w:hAnsi="仿宋" w:eastAsia="仿宋" w:cs="仿宋"/>
          <w:b w:val="0"/>
          <w:bCs/>
          <w:color w:val="000000"/>
          <w:sz w:val="28"/>
          <w:szCs w:val="28"/>
        </w:rPr>
        <w:t>托人姓名：</w:t>
      </w:r>
      <w:r>
        <w:rPr>
          <w:rFonts w:hint="eastAsia" w:ascii="仿宋" w:hAnsi="仿宋" w:eastAsia="仿宋" w:cs="仿宋"/>
          <w:b w:val="0"/>
          <w:bCs/>
          <w:color w:val="000000"/>
          <w:sz w:val="28"/>
          <w:szCs w:val="28"/>
          <w:u w:val="single"/>
        </w:rPr>
        <w:t xml:space="preserve">     </w:t>
      </w:r>
      <w:r>
        <w:rPr>
          <w:rFonts w:hint="eastAsia" w:ascii="仿宋" w:hAnsi="仿宋" w:eastAsia="仿宋" w:cs="仿宋"/>
          <w:b w:val="0"/>
          <w:bCs/>
          <w:color w:val="000000"/>
          <w:sz w:val="28"/>
          <w:szCs w:val="28"/>
          <w:u w:val="single"/>
          <w:lang w:val="en-US" w:eastAsia="zh-CN"/>
        </w:rPr>
        <w:t xml:space="preserve">    </w:t>
      </w:r>
      <w:r>
        <w:rPr>
          <w:rFonts w:hint="eastAsia" w:ascii="仿宋" w:hAnsi="仿宋" w:eastAsia="仿宋" w:cs="仿宋"/>
          <w:b w:val="0"/>
          <w:bCs/>
          <w:color w:val="000000"/>
          <w:sz w:val="28"/>
          <w:szCs w:val="28"/>
          <w:u w:val="single"/>
        </w:rPr>
        <w:t xml:space="preserve">    </w:t>
      </w:r>
      <w:r>
        <w:rPr>
          <w:rFonts w:hint="eastAsia" w:ascii="仿宋" w:hAnsi="仿宋" w:eastAsia="仿宋" w:cs="仿宋"/>
          <w:b w:val="0"/>
          <w:bCs/>
          <w:color w:val="000000"/>
          <w:sz w:val="28"/>
          <w:szCs w:val="28"/>
        </w:rPr>
        <w:t xml:space="preserve">   </w:t>
      </w:r>
      <w:r>
        <w:rPr>
          <w:rFonts w:hint="eastAsia" w:ascii="仿宋" w:hAnsi="仿宋" w:eastAsia="仿宋" w:cs="仿宋"/>
          <w:b w:val="0"/>
          <w:bCs/>
          <w:color w:val="000000"/>
          <w:sz w:val="28"/>
          <w:szCs w:val="28"/>
          <w:lang w:eastAsia="zh-CN"/>
        </w:rPr>
        <w:t>受</w:t>
      </w:r>
      <w:r>
        <w:rPr>
          <w:rFonts w:hint="eastAsia" w:ascii="仿宋" w:hAnsi="仿宋" w:eastAsia="仿宋" w:cs="仿宋"/>
          <w:b w:val="0"/>
          <w:bCs/>
          <w:color w:val="000000"/>
          <w:sz w:val="28"/>
          <w:szCs w:val="28"/>
        </w:rPr>
        <w:t>托人身份证号：</w:t>
      </w:r>
      <w:r>
        <w:rPr>
          <w:rFonts w:hint="eastAsia" w:ascii="仿宋" w:hAnsi="仿宋" w:eastAsia="仿宋" w:cs="仿宋"/>
          <w:b w:val="0"/>
          <w:bCs/>
          <w:color w:val="000000"/>
          <w:sz w:val="28"/>
          <w:szCs w:val="28"/>
          <w:u w:val="single"/>
        </w:rPr>
        <w:t xml:space="preserve">                        </w:t>
      </w:r>
      <w:r>
        <w:rPr>
          <w:rFonts w:hint="eastAsia" w:ascii="仿宋" w:hAnsi="仿宋" w:eastAsia="仿宋" w:cs="仿宋"/>
          <w:b w:val="0"/>
          <w:bCs/>
          <w:color w:val="000000"/>
          <w:sz w:val="28"/>
          <w:szCs w:val="28"/>
          <w:u w:val="single"/>
          <w:lang w:val="en-US" w:eastAsia="zh-CN"/>
        </w:rPr>
        <w:t xml:space="preserve">          </w:t>
      </w:r>
    </w:p>
    <w:p>
      <w:pPr>
        <w:topLinePunct/>
        <w:snapToGrid w:val="0"/>
        <w:spacing w:line="240" w:lineRule="auto"/>
        <w:rPr>
          <w:rFonts w:hint="eastAsia" w:ascii="仿宋" w:hAnsi="仿宋" w:eastAsia="仿宋" w:cs="仿宋"/>
          <w:b w:val="0"/>
          <w:bCs/>
          <w:color w:val="000000"/>
          <w:sz w:val="28"/>
          <w:szCs w:val="28"/>
          <w:u w:val="single"/>
        </w:rPr>
      </w:pPr>
      <w:r>
        <w:rPr>
          <w:rFonts w:hint="eastAsia" w:ascii="仿宋" w:hAnsi="仿宋" w:eastAsia="仿宋" w:cs="仿宋"/>
          <w:b w:val="0"/>
          <w:bCs/>
          <w:color w:val="000000"/>
          <w:sz w:val="28"/>
          <w:szCs w:val="28"/>
          <w:lang w:eastAsia="zh-CN"/>
        </w:rPr>
        <w:t>受</w:t>
      </w:r>
      <w:r>
        <w:rPr>
          <w:rFonts w:hint="eastAsia" w:ascii="仿宋" w:hAnsi="仿宋" w:eastAsia="仿宋" w:cs="仿宋"/>
          <w:b w:val="0"/>
          <w:bCs/>
          <w:color w:val="000000"/>
          <w:sz w:val="28"/>
          <w:szCs w:val="28"/>
        </w:rPr>
        <w:t>托人的联系方式（手机）</w:t>
      </w:r>
      <w:r>
        <w:rPr>
          <w:rFonts w:hint="eastAsia" w:ascii="仿宋" w:hAnsi="仿宋" w:eastAsia="仿宋" w:cs="仿宋"/>
          <w:b w:val="0"/>
          <w:bCs/>
          <w:color w:val="000000"/>
          <w:sz w:val="28"/>
          <w:szCs w:val="28"/>
          <w:u w:val="single"/>
        </w:rPr>
        <w:t xml:space="preserve">：         </w:t>
      </w:r>
      <w:r>
        <w:rPr>
          <w:rFonts w:hint="eastAsia" w:ascii="仿宋" w:hAnsi="仿宋" w:eastAsia="仿宋" w:cs="仿宋"/>
          <w:b w:val="0"/>
          <w:bCs/>
          <w:color w:val="000000"/>
          <w:sz w:val="28"/>
          <w:szCs w:val="28"/>
          <w:u w:val="single"/>
          <w:lang w:val="en-US" w:eastAsia="zh-CN"/>
        </w:rPr>
        <w:t xml:space="preserve">       </w:t>
      </w:r>
      <w:r>
        <w:rPr>
          <w:rFonts w:hint="eastAsia" w:ascii="仿宋" w:hAnsi="仿宋" w:eastAsia="仿宋" w:cs="仿宋"/>
          <w:b w:val="0"/>
          <w:bCs/>
          <w:color w:val="000000"/>
          <w:sz w:val="28"/>
          <w:szCs w:val="28"/>
          <w:u w:val="single"/>
        </w:rPr>
        <w:t xml:space="preserve"> </w:t>
      </w:r>
      <w:r>
        <w:rPr>
          <w:rFonts w:hint="eastAsia" w:ascii="仿宋" w:hAnsi="仿宋" w:eastAsia="仿宋" w:cs="仿宋"/>
          <w:b w:val="0"/>
          <w:bCs/>
          <w:color w:val="000000"/>
          <w:sz w:val="28"/>
          <w:szCs w:val="28"/>
          <w:u w:val="single"/>
          <w:lang w:val="en-US" w:eastAsia="zh-CN"/>
        </w:rPr>
        <w:t xml:space="preserve">             </w:t>
      </w:r>
      <w:r>
        <w:rPr>
          <w:rFonts w:hint="eastAsia" w:ascii="仿宋" w:hAnsi="仿宋" w:eastAsia="仿宋" w:cs="仿宋"/>
          <w:b w:val="0"/>
          <w:bCs/>
          <w:color w:val="000000"/>
          <w:sz w:val="28"/>
          <w:szCs w:val="28"/>
          <w:u w:val="single"/>
        </w:rPr>
        <w:t xml:space="preserve"> </w:t>
      </w:r>
    </w:p>
    <w:p>
      <w:pPr>
        <w:snapToGrid w:val="0"/>
        <w:spacing w:line="240" w:lineRule="auto"/>
        <w:ind w:firstLine="560" w:firstLineChars="200"/>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因</w:t>
      </w:r>
      <w:r>
        <w:rPr>
          <w:rFonts w:hint="eastAsia" w:ascii="仿宋" w:hAnsi="仿宋" w:eastAsia="仿宋" w:cs="仿宋"/>
          <w:b w:val="0"/>
          <w:bCs/>
          <w:sz w:val="28"/>
          <w:szCs w:val="28"/>
          <w:u w:val="single"/>
          <w:lang w:val="en-US" w:eastAsia="zh-CN"/>
        </w:rPr>
        <w:t xml:space="preserve">                                                                 </w:t>
      </w:r>
      <w:r>
        <w:rPr>
          <w:rFonts w:hint="eastAsia" w:ascii="仿宋" w:hAnsi="仿宋" w:eastAsia="仿宋" w:cs="仿宋"/>
          <w:b w:val="0"/>
          <w:bCs/>
          <w:sz w:val="28"/>
          <w:szCs w:val="28"/>
          <w:u w:val="none"/>
          <w:lang w:val="en-US" w:eastAsia="zh-CN"/>
        </w:rPr>
        <w:t>原因， 我公司决定不再参与贵院</w:t>
      </w:r>
      <w:r>
        <w:rPr>
          <w:rFonts w:hint="eastAsia" w:ascii="仿宋" w:hAnsi="仿宋" w:eastAsia="仿宋" w:cs="仿宋"/>
          <w:b w:val="0"/>
          <w:bCs/>
          <w:sz w:val="28"/>
          <w:szCs w:val="28"/>
        </w:rPr>
        <w:t>组织的</w:t>
      </w: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rPr>
        <w:t>项目（项目编号为：</w:t>
      </w:r>
      <w:r>
        <w:rPr>
          <w:rFonts w:hint="eastAsia" w:ascii="仿宋" w:hAnsi="仿宋" w:eastAsia="仿宋" w:cs="仿宋"/>
          <w:b w:val="0"/>
          <w:bCs/>
          <w:color w:val="800080"/>
          <w:sz w:val="28"/>
          <w:szCs w:val="28"/>
          <w:u w:val="single"/>
        </w:rPr>
        <w:t xml:space="preserve">         </w:t>
      </w:r>
      <w:r>
        <w:rPr>
          <w:rFonts w:hint="eastAsia" w:ascii="仿宋" w:hAnsi="仿宋" w:eastAsia="仿宋" w:cs="仿宋"/>
          <w:b w:val="0"/>
          <w:bCs/>
          <w:color w:val="800080"/>
          <w:sz w:val="28"/>
          <w:szCs w:val="28"/>
          <w:u w:val="single"/>
          <w:lang w:val="en-US" w:eastAsia="zh-CN"/>
        </w:rPr>
        <w:t xml:space="preserve">   </w:t>
      </w:r>
      <w:r>
        <w:rPr>
          <w:rFonts w:hint="eastAsia" w:ascii="仿宋" w:hAnsi="仿宋" w:eastAsia="仿宋" w:cs="仿宋"/>
          <w:b w:val="0"/>
          <w:bCs/>
          <w:color w:val="800080"/>
          <w:sz w:val="28"/>
          <w:szCs w:val="28"/>
          <w:u w:val="single"/>
        </w:rPr>
        <w:t xml:space="preserve">       </w:t>
      </w:r>
      <w:r>
        <w:rPr>
          <w:rFonts w:hint="eastAsia" w:ascii="仿宋" w:hAnsi="仿宋" w:eastAsia="仿宋" w:cs="仿宋"/>
          <w:b w:val="0"/>
          <w:bCs/>
          <w:sz w:val="28"/>
          <w:szCs w:val="28"/>
        </w:rPr>
        <w:t>）</w:t>
      </w:r>
      <w:r>
        <w:rPr>
          <w:rFonts w:hint="eastAsia" w:ascii="仿宋" w:hAnsi="仿宋" w:eastAsia="仿宋" w:cs="仿宋"/>
          <w:b w:val="0"/>
          <w:bCs/>
          <w:sz w:val="28"/>
          <w:szCs w:val="28"/>
          <w:lang w:eastAsia="zh-CN"/>
        </w:rPr>
        <w:t>采购，</w:t>
      </w:r>
      <w:r>
        <w:rPr>
          <w:rFonts w:hint="eastAsia" w:ascii="仿宋" w:hAnsi="仿宋" w:eastAsia="仿宋" w:cs="仿宋"/>
          <w:b w:val="0"/>
          <w:bCs/>
          <w:sz w:val="28"/>
          <w:szCs w:val="28"/>
        </w:rPr>
        <w:t>兹委托</w:t>
      </w: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u w:val="single"/>
          <w:lang w:val="en-US" w:eastAsia="zh-CN"/>
        </w:rPr>
        <w:t xml:space="preserve">       </w:t>
      </w: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rPr>
        <w:t>代表我</w:t>
      </w:r>
      <w:r>
        <w:rPr>
          <w:rFonts w:hint="eastAsia" w:ascii="仿宋" w:hAnsi="仿宋" w:eastAsia="仿宋" w:cs="仿宋"/>
          <w:b w:val="0"/>
          <w:bCs/>
          <w:sz w:val="28"/>
          <w:szCs w:val="28"/>
          <w:lang w:eastAsia="zh-CN"/>
        </w:rPr>
        <w:t>公司递交声明函，请予以受理。</w:t>
      </w:r>
    </w:p>
    <w:p>
      <w:pPr>
        <w:snapToGrid w:val="0"/>
        <w:spacing w:line="240" w:lineRule="auto"/>
        <w:ind w:firstLine="1120" w:firstLineChars="400"/>
        <w:rPr>
          <w:rFonts w:hint="eastAsia" w:ascii="仿宋" w:hAnsi="仿宋" w:eastAsia="仿宋" w:cs="仿宋"/>
          <w:b w:val="0"/>
          <w:bCs/>
          <w:color w:val="0000FF"/>
          <w:sz w:val="28"/>
          <w:szCs w:val="28"/>
        </w:rPr>
      </w:pPr>
      <w:r>
        <w:rPr>
          <w:rFonts w:hint="eastAsia" w:ascii="仿宋" w:hAnsi="仿宋" w:eastAsia="仿宋" w:cs="仿宋"/>
          <w:b w:val="0"/>
          <w:bCs/>
          <w:sz w:val="28"/>
          <w:szCs w:val="28"/>
        </w:rPr>
        <w:t>附：1、单位法定代表人身份证复印件</w:t>
      </w:r>
      <w:r>
        <w:rPr>
          <w:rFonts w:hint="eastAsia" w:ascii="仿宋" w:hAnsi="仿宋" w:eastAsia="仿宋" w:cs="仿宋"/>
          <w:b w:val="0"/>
          <w:bCs/>
          <w:color w:val="0000FF"/>
          <w:sz w:val="28"/>
          <w:szCs w:val="28"/>
        </w:rPr>
        <w:t>（复印正、反两面）</w:t>
      </w:r>
    </w:p>
    <w:p>
      <w:pPr>
        <w:snapToGrid w:val="0"/>
        <w:spacing w:line="240" w:lineRule="auto"/>
        <w:ind w:firstLine="1120" w:firstLineChars="400"/>
        <w:rPr>
          <w:rFonts w:hint="eastAsia" w:ascii="仿宋" w:hAnsi="仿宋" w:eastAsia="仿宋" w:cs="仿宋"/>
          <w:b w:val="0"/>
          <w:bCs/>
          <w:color w:val="0000FF"/>
          <w:sz w:val="28"/>
          <w:szCs w:val="28"/>
        </w:rPr>
      </w:pPr>
    </w:p>
    <w:p>
      <w:pPr>
        <w:pStyle w:val="2"/>
        <w:spacing w:line="240" w:lineRule="auto"/>
        <w:rPr>
          <w:rFonts w:hint="eastAsia" w:ascii="仿宋" w:hAnsi="仿宋" w:eastAsia="仿宋" w:cs="仿宋"/>
          <w:b w:val="0"/>
          <w:bCs/>
          <w:sz w:val="28"/>
          <w:szCs w:val="28"/>
        </w:rPr>
      </w:pPr>
    </w:p>
    <w:p>
      <w:pPr>
        <w:snapToGrid w:val="0"/>
        <w:spacing w:line="240" w:lineRule="auto"/>
        <w:ind w:firstLine="1120" w:firstLineChars="400"/>
        <w:rPr>
          <w:rFonts w:hint="eastAsia" w:ascii="仿宋" w:hAnsi="仿宋" w:eastAsia="仿宋" w:cs="仿宋"/>
          <w:b w:val="0"/>
          <w:bCs/>
          <w:color w:val="0000FF"/>
          <w:sz w:val="28"/>
          <w:szCs w:val="28"/>
        </w:rPr>
      </w:pPr>
    </w:p>
    <w:p>
      <w:pPr>
        <w:snapToGrid w:val="0"/>
        <w:spacing w:line="240" w:lineRule="auto"/>
        <w:ind w:firstLine="1120" w:firstLineChars="400"/>
        <w:rPr>
          <w:rFonts w:hint="eastAsia" w:ascii="仿宋" w:hAnsi="仿宋" w:eastAsia="仿宋" w:cs="仿宋"/>
          <w:b w:val="0"/>
          <w:bCs/>
          <w:sz w:val="28"/>
          <w:szCs w:val="28"/>
        </w:rPr>
      </w:pPr>
    </w:p>
    <w:p>
      <w:pPr>
        <w:snapToGrid w:val="0"/>
        <w:spacing w:line="240" w:lineRule="auto"/>
        <w:ind w:firstLine="1668" w:firstLineChars="596"/>
        <w:rPr>
          <w:rFonts w:hint="eastAsia" w:ascii="仿宋" w:hAnsi="仿宋" w:eastAsia="仿宋" w:cs="仿宋"/>
          <w:b w:val="0"/>
          <w:bCs/>
          <w:color w:val="0000FF"/>
          <w:sz w:val="28"/>
          <w:szCs w:val="28"/>
        </w:rPr>
      </w:pPr>
      <w:r>
        <w:rPr>
          <w:rFonts w:hint="eastAsia" w:ascii="仿宋" w:hAnsi="仿宋" w:eastAsia="仿宋" w:cs="仿宋"/>
          <w:b w:val="0"/>
          <w:bCs/>
          <w:sz w:val="28"/>
          <w:szCs w:val="28"/>
        </w:rPr>
        <w:t>2、授权委托人身份证复印件</w:t>
      </w:r>
      <w:r>
        <w:rPr>
          <w:rFonts w:hint="eastAsia" w:ascii="仿宋" w:hAnsi="仿宋" w:eastAsia="仿宋" w:cs="仿宋"/>
          <w:b w:val="0"/>
          <w:bCs/>
          <w:color w:val="0000FF"/>
          <w:sz w:val="28"/>
          <w:szCs w:val="28"/>
        </w:rPr>
        <w:t>（复印正、反两面）</w:t>
      </w:r>
    </w:p>
    <w:p>
      <w:pPr>
        <w:snapToGrid w:val="0"/>
        <w:spacing w:line="240" w:lineRule="auto"/>
        <w:ind w:firstLine="1668" w:firstLineChars="596"/>
        <w:rPr>
          <w:rFonts w:hint="eastAsia" w:ascii="仿宋" w:hAnsi="仿宋" w:eastAsia="仿宋" w:cs="仿宋"/>
          <w:b w:val="0"/>
          <w:bCs/>
          <w:color w:val="0000FF"/>
          <w:sz w:val="28"/>
          <w:szCs w:val="28"/>
        </w:rPr>
      </w:pPr>
    </w:p>
    <w:p>
      <w:pPr>
        <w:snapToGrid w:val="0"/>
        <w:spacing w:line="240" w:lineRule="auto"/>
        <w:ind w:firstLine="1668" w:firstLineChars="596"/>
        <w:rPr>
          <w:rFonts w:hint="eastAsia" w:ascii="仿宋" w:hAnsi="仿宋" w:eastAsia="仿宋" w:cs="仿宋"/>
          <w:b w:val="0"/>
          <w:bCs/>
          <w:color w:val="0000FF"/>
          <w:sz w:val="28"/>
          <w:szCs w:val="28"/>
        </w:rPr>
      </w:pPr>
    </w:p>
    <w:p>
      <w:pPr>
        <w:snapToGrid w:val="0"/>
        <w:spacing w:line="240" w:lineRule="auto"/>
        <w:ind w:firstLine="1668" w:firstLineChars="596"/>
        <w:rPr>
          <w:rFonts w:hint="eastAsia" w:ascii="仿宋" w:hAnsi="仿宋" w:eastAsia="仿宋" w:cs="仿宋"/>
          <w:b w:val="0"/>
          <w:bCs/>
          <w:color w:val="0000FF"/>
          <w:sz w:val="28"/>
          <w:szCs w:val="28"/>
        </w:rPr>
      </w:pPr>
    </w:p>
    <w:p>
      <w:pPr>
        <w:snapToGrid w:val="0"/>
        <w:spacing w:line="240" w:lineRule="auto"/>
        <w:ind w:firstLine="1668" w:firstLineChars="596"/>
        <w:rPr>
          <w:rFonts w:hint="eastAsia" w:ascii="仿宋" w:hAnsi="仿宋" w:eastAsia="仿宋" w:cs="仿宋"/>
          <w:b w:val="0"/>
          <w:bCs/>
          <w:color w:val="0000FF"/>
          <w:sz w:val="28"/>
          <w:szCs w:val="28"/>
        </w:rPr>
      </w:pPr>
    </w:p>
    <w:p>
      <w:pPr>
        <w:pStyle w:val="2"/>
        <w:spacing w:line="240" w:lineRule="auto"/>
        <w:rPr>
          <w:rFonts w:hint="eastAsia" w:ascii="仿宋" w:hAnsi="仿宋" w:eastAsia="仿宋" w:cs="仿宋"/>
          <w:b w:val="0"/>
          <w:bCs/>
          <w:sz w:val="28"/>
          <w:szCs w:val="28"/>
        </w:rPr>
      </w:pPr>
    </w:p>
    <w:p>
      <w:pPr>
        <w:spacing w:line="240" w:lineRule="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 xml:space="preserve">   </w:t>
      </w:r>
    </w:p>
    <w:p>
      <w:pPr>
        <w:snapToGrid w:val="0"/>
        <w:spacing w:line="240" w:lineRule="auto"/>
        <w:rPr>
          <w:rFonts w:hint="eastAsia" w:ascii="仿宋" w:hAnsi="仿宋" w:eastAsia="仿宋" w:cs="仿宋"/>
          <w:b w:val="0"/>
          <w:bCs/>
          <w:sz w:val="28"/>
          <w:szCs w:val="28"/>
        </w:rPr>
      </w:pPr>
    </w:p>
    <w:p>
      <w:pPr>
        <w:snapToGrid w:val="0"/>
        <w:spacing w:line="240" w:lineRule="auto"/>
        <w:rPr>
          <w:rFonts w:hint="eastAsia" w:ascii="仿宋" w:hAnsi="仿宋" w:eastAsia="仿宋" w:cs="仿宋"/>
          <w:b w:val="0"/>
          <w:bCs/>
          <w:sz w:val="28"/>
          <w:szCs w:val="28"/>
          <w:u w:val="single"/>
        </w:rPr>
      </w:pPr>
      <w:r>
        <w:rPr>
          <w:rFonts w:hint="eastAsia" w:ascii="仿宋" w:hAnsi="仿宋" w:eastAsia="仿宋" w:cs="仿宋"/>
          <w:b w:val="0"/>
          <w:bCs/>
          <w:sz w:val="28"/>
          <w:szCs w:val="28"/>
        </w:rPr>
        <w:t>委托单位（供应商）： （公章）</w:t>
      </w:r>
    </w:p>
    <w:p>
      <w:pPr>
        <w:snapToGrid w:val="0"/>
        <w:spacing w:line="240" w:lineRule="auto"/>
        <w:rPr>
          <w:rFonts w:hint="eastAsia" w:ascii="仿宋" w:hAnsi="仿宋" w:eastAsia="仿宋" w:cs="仿宋"/>
          <w:b w:val="0"/>
          <w:bCs/>
          <w:sz w:val="28"/>
          <w:szCs w:val="28"/>
        </w:rPr>
      </w:pPr>
      <w:r>
        <w:rPr>
          <w:rFonts w:hint="eastAsia" w:ascii="仿宋" w:hAnsi="仿宋" w:eastAsia="仿宋" w:cs="仿宋"/>
          <w:b w:val="0"/>
          <w:bCs/>
          <w:sz w:val="28"/>
          <w:szCs w:val="28"/>
        </w:rPr>
        <w:t>法定代表人（签字或个人印章）：</w:t>
      </w:r>
    </w:p>
    <w:p>
      <w:pPr>
        <w:snapToGrid w:val="0"/>
        <w:spacing w:line="240" w:lineRule="auto"/>
        <w:rPr>
          <w:rFonts w:hint="eastAsia" w:ascii="仿宋" w:hAnsi="仿宋" w:eastAsia="仿宋" w:cs="仿宋"/>
          <w:b w:val="0"/>
          <w:bCs/>
          <w:sz w:val="28"/>
          <w:szCs w:val="28"/>
          <w:u w:val="single"/>
        </w:rPr>
      </w:pPr>
      <w:r>
        <w:rPr>
          <w:rFonts w:hint="eastAsia" w:ascii="仿宋" w:hAnsi="仿宋" w:eastAsia="仿宋" w:cs="仿宋"/>
          <w:b w:val="0"/>
          <w:bCs/>
          <w:color w:val="000000"/>
          <w:sz w:val="28"/>
          <w:szCs w:val="28"/>
          <w:lang w:eastAsia="zh-CN"/>
        </w:rPr>
        <w:t>受</w:t>
      </w:r>
      <w:r>
        <w:rPr>
          <w:rFonts w:hint="eastAsia" w:ascii="仿宋" w:hAnsi="仿宋" w:eastAsia="仿宋" w:cs="仿宋"/>
          <w:b w:val="0"/>
          <w:bCs/>
          <w:color w:val="000000"/>
          <w:sz w:val="28"/>
          <w:szCs w:val="28"/>
        </w:rPr>
        <w:t>托人（</w:t>
      </w:r>
      <w:r>
        <w:rPr>
          <w:rFonts w:hint="eastAsia" w:ascii="仿宋" w:hAnsi="仿宋" w:eastAsia="仿宋" w:cs="仿宋"/>
          <w:b w:val="0"/>
          <w:bCs/>
          <w:sz w:val="28"/>
          <w:szCs w:val="28"/>
        </w:rPr>
        <w:t>签字）：</w:t>
      </w:r>
    </w:p>
    <w:p>
      <w:pPr>
        <w:spacing w:line="240" w:lineRule="auto"/>
        <w:rPr>
          <w:rFonts w:hint="eastAsia" w:ascii="仿宋" w:hAnsi="仿宋" w:eastAsia="仿宋" w:cs="仿宋"/>
          <w:b w:val="0"/>
          <w:bCs/>
          <w:sz w:val="28"/>
          <w:szCs w:val="28"/>
        </w:rPr>
      </w:pPr>
      <w:r>
        <w:rPr>
          <w:rFonts w:hint="eastAsia" w:ascii="仿宋" w:hAnsi="仿宋" w:eastAsia="仿宋" w:cs="仿宋"/>
          <w:b w:val="0"/>
          <w:bCs/>
          <w:sz w:val="28"/>
          <w:szCs w:val="28"/>
        </w:rPr>
        <w:t>日期：</w:t>
      </w:r>
      <w:r>
        <w:rPr>
          <w:rFonts w:hint="eastAsia" w:ascii="仿宋" w:hAnsi="仿宋" w:eastAsia="仿宋" w:cs="仿宋"/>
          <w:b w:val="0"/>
          <w:bCs/>
          <w:color w:val="000000"/>
          <w:spacing w:val="20"/>
          <w:sz w:val="28"/>
          <w:szCs w:val="28"/>
          <w:u w:val="single"/>
        </w:rPr>
        <w:t xml:space="preserve">      </w:t>
      </w:r>
      <w:r>
        <w:rPr>
          <w:rFonts w:hint="eastAsia" w:ascii="仿宋" w:hAnsi="仿宋" w:eastAsia="仿宋" w:cs="仿宋"/>
          <w:b w:val="0"/>
          <w:bCs/>
          <w:color w:val="000000"/>
          <w:spacing w:val="20"/>
          <w:sz w:val="28"/>
          <w:szCs w:val="28"/>
        </w:rPr>
        <w:t>年</w:t>
      </w:r>
      <w:r>
        <w:rPr>
          <w:rFonts w:hint="eastAsia" w:ascii="仿宋" w:hAnsi="仿宋" w:eastAsia="仿宋" w:cs="仿宋"/>
          <w:b w:val="0"/>
          <w:bCs/>
          <w:color w:val="000000"/>
          <w:spacing w:val="20"/>
          <w:sz w:val="28"/>
          <w:szCs w:val="28"/>
          <w:u w:val="single"/>
        </w:rPr>
        <w:t xml:space="preserve">    </w:t>
      </w:r>
      <w:r>
        <w:rPr>
          <w:rFonts w:hint="eastAsia" w:ascii="仿宋" w:hAnsi="仿宋" w:eastAsia="仿宋" w:cs="仿宋"/>
          <w:b w:val="0"/>
          <w:bCs/>
          <w:color w:val="000000"/>
          <w:spacing w:val="20"/>
          <w:sz w:val="28"/>
          <w:szCs w:val="28"/>
        </w:rPr>
        <w:t>月</w:t>
      </w:r>
      <w:r>
        <w:rPr>
          <w:rFonts w:hint="eastAsia" w:ascii="仿宋" w:hAnsi="仿宋" w:eastAsia="仿宋" w:cs="仿宋"/>
          <w:b w:val="0"/>
          <w:bCs/>
          <w:color w:val="000000"/>
          <w:spacing w:val="20"/>
          <w:sz w:val="28"/>
          <w:szCs w:val="28"/>
          <w:u w:val="single"/>
        </w:rPr>
        <w:t xml:space="preserve">    </w:t>
      </w:r>
      <w:r>
        <w:rPr>
          <w:rFonts w:hint="eastAsia" w:ascii="仿宋" w:hAnsi="仿宋" w:eastAsia="仿宋" w:cs="仿宋"/>
          <w:b w:val="0"/>
          <w:bCs/>
          <w:color w:val="000000"/>
          <w:spacing w:val="20"/>
          <w:sz w:val="28"/>
          <w:szCs w:val="28"/>
        </w:rPr>
        <w:t>日</w:t>
      </w:r>
    </w:p>
    <w:p>
      <w:pPr>
        <w:pStyle w:val="19"/>
        <w:rPr>
          <w:rFonts w:hint="default" w:ascii="仿宋" w:hAnsi="仿宋" w:eastAsia="仿宋" w:cs="微软雅黑"/>
          <w:b w:val="0"/>
          <w:bCs/>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ingFang SC">
    <w:altName w:val="宋体"/>
    <w:panose1 w:val="020B0400000000000000"/>
    <w:charset w:val="86"/>
    <w:family w:val="auto"/>
    <w:pitch w:val="default"/>
    <w:sig w:usb0="00000000" w:usb1="00000000" w:usb2="00000017"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89A5A6"/>
    <w:multiLevelType w:val="singleLevel"/>
    <w:tmpl w:val="F689A5A6"/>
    <w:lvl w:ilvl="0" w:tentative="0">
      <w:start w:val="1"/>
      <w:numFmt w:val="decimal"/>
      <w:lvlText w:val="%1)"/>
      <w:lvlJc w:val="left"/>
      <w:pPr>
        <w:ind w:left="425" w:hanging="425"/>
      </w:pPr>
      <w:rPr>
        <w:rFonts w:hint="default"/>
      </w:rPr>
    </w:lvl>
  </w:abstractNum>
  <w:abstractNum w:abstractNumId="1">
    <w:nsid w:val="00000001"/>
    <w:multiLevelType w:val="multilevel"/>
    <w:tmpl w:val="00000001"/>
    <w:lvl w:ilvl="0" w:tentative="0">
      <w:start w:val="1"/>
      <w:numFmt w:val="decimal"/>
      <w:lvlText w:val="%1）"/>
      <w:lvlJc w:val="left"/>
      <w:pPr>
        <w:tabs>
          <w:tab w:val="left" w:pos="2040"/>
        </w:tabs>
        <w:ind w:left="2040" w:hanging="360"/>
      </w:pPr>
      <w:rPr>
        <w:rFonts w:hint="default"/>
      </w:rPr>
    </w:lvl>
    <w:lvl w:ilvl="1" w:tentative="0">
      <w:start w:val="1"/>
      <w:numFmt w:val="decimal"/>
      <w:lvlText w:val="%2、"/>
      <w:lvlJc w:val="left"/>
      <w:pPr>
        <w:tabs>
          <w:tab w:val="left" w:pos="780"/>
        </w:tabs>
        <w:ind w:left="780" w:hanging="360"/>
      </w:pPr>
      <w:rPr>
        <w:rFonts w:ascii="宋体" w:hAnsi="宋体" w:eastAsia="宋体" w:cs="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1B"/>
    <w:multiLevelType w:val="singleLevel"/>
    <w:tmpl w:val="0000001B"/>
    <w:lvl w:ilvl="0" w:tentative="0">
      <w:start w:val="1"/>
      <w:numFmt w:val="decimal"/>
      <w:suff w:val="nothing"/>
      <w:lvlText w:val="%1．"/>
      <w:lvlJc w:val="left"/>
      <w:pPr>
        <w:ind w:left="0" w:firstLine="400"/>
      </w:pPr>
      <w:rPr>
        <w:rFonts w:hint="default"/>
      </w:rPr>
    </w:lvl>
  </w:abstractNum>
  <w:abstractNum w:abstractNumId="3">
    <w:nsid w:val="1D0CA0C5"/>
    <w:multiLevelType w:val="singleLevel"/>
    <w:tmpl w:val="1D0CA0C5"/>
    <w:lvl w:ilvl="0" w:tentative="0">
      <w:start w:val="1"/>
      <w:numFmt w:val="decimal"/>
      <w:lvlText w:val="%1."/>
      <w:lvlJc w:val="left"/>
      <w:pPr>
        <w:ind w:left="425" w:hanging="425"/>
      </w:pPr>
      <w:rPr>
        <w:rFonts w:hint="default"/>
      </w:rPr>
    </w:lvl>
  </w:abstractNum>
  <w:abstractNum w:abstractNumId="4">
    <w:nsid w:val="38F40DF3"/>
    <w:multiLevelType w:val="multilevel"/>
    <w:tmpl w:val="38F40DF3"/>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402" w:firstLine="402"/>
      </w:pPr>
      <w:rPr>
        <w:rFonts w:hint="eastAsia"/>
      </w:rPr>
    </w:lvl>
    <w:lvl w:ilvl="2" w:tentative="0">
      <w:start w:val="1"/>
      <w:numFmt w:val="decimal"/>
      <w:suff w:val="nothing"/>
      <w:lvlText w:val="%3．"/>
      <w:lvlJc w:val="left"/>
      <w:pPr>
        <w:ind w:left="0" w:firstLine="402"/>
      </w:pPr>
      <w:rPr>
        <w:rFonts w:hint="default" w:ascii="微软雅黑" w:hAnsi="微软雅黑" w:eastAsia="微软雅黑" w:cs="微软雅黑"/>
        <w:sz w:val="21"/>
        <w:szCs w:val="21"/>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5">
    <w:nsid w:val="74D435E6"/>
    <w:multiLevelType w:val="multilevel"/>
    <w:tmpl w:val="74D435E6"/>
    <w:lvl w:ilvl="0" w:tentative="0">
      <w:start w:val="1"/>
      <w:numFmt w:val="japaneseCounting"/>
      <w:lvlText w:val="第%1章"/>
      <w:lvlJc w:val="left"/>
      <w:pPr>
        <w:tabs>
          <w:tab w:val="left" w:pos="1605"/>
        </w:tabs>
        <w:ind w:left="1605" w:hanging="960"/>
      </w:pPr>
      <w:rPr>
        <w:rFonts w:hint="eastAsia"/>
      </w:rPr>
    </w:lvl>
    <w:lvl w:ilvl="1" w:tentative="0">
      <w:start w:val="1"/>
      <w:numFmt w:val="japaneseCounting"/>
      <w:lvlText w:val="%2、"/>
      <w:lvlJc w:val="left"/>
      <w:pPr>
        <w:tabs>
          <w:tab w:val="left" w:pos="1365"/>
        </w:tabs>
        <w:ind w:left="1365" w:hanging="525"/>
      </w:pPr>
      <w:rPr>
        <w:rFonts w:hint="default"/>
      </w:r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420"/>
        </w:tabs>
        <w:ind w:left="420"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num w:numId="1">
    <w:abstractNumId w:val="4"/>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2MTg0OTM0NmFjM2YzMzc5MDdiYzhjN2YwYTYyNzgifQ=="/>
  </w:docVars>
  <w:rsids>
    <w:rsidRoot w:val="256C7635"/>
    <w:rsid w:val="009E7BB6"/>
    <w:rsid w:val="01344FDE"/>
    <w:rsid w:val="01AD22E7"/>
    <w:rsid w:val="0249116F"/>
    <w:rsid w:val="025739FF"/>
    <w:rsid w:val="02876A43"/>
    <w:rsid w:val="03B50748"/>
    <w:rsid w:val="047563BF"/>
    <w:rsid w:val="049C3260"/>
    <w:rsid w:val="05921952"/>
    <w:rsid w:val="061D1B3C"/>
    <w:rsid w:val="07415229"/>
    <w:rsid w:val="07EB13A4"/>
    <w:rsid w:val="084B01D7"/>
    <w:rsid w:val="0BC313B1"/>
    <w:rsid w:val="0CC92570"/>
    <w:rsid w:val="0D8457A1"/>
    <w:rsid w:val="0DDF0373"/>
    <w:rsid w:val="0DF2282E"/>
    <w:rsid w:val="0E106939"/>
    <w:rsid w:val="0E403660"/>
    <w:rsid w:val="0F8305F0"/>
    <w:rsid w:val="101573B7"/>
    <w:rsid w:val="10EF294D"/>
    <w:rsid w:val="12202184"/>
    <w:rsid w:val="13522ECA"/>
    <w:rsid w:val="13B462F0"/>
    <w:rsid w:val="1563632D"/>
    <w:rsid w:val="17927BE3"/>
    <w:rsid w:val="17A33505"/>
    <w:rsid w:val="17B86DD4"/>
    <w:rsid w:val="181F700C"/>
    <w:rsid w:val="1D0F1E76"/>
    <w:rsid w:val="1D1030AC"/>
    <w:rsid w:val="20983921"/>
    <w:rsid w:val="20FB4DDF"/>
    <w:rsid w:val="221E19EC"/>
    <w:rsid w:val="23432D40"/>
    <w:rsid w:val="243829B1"/>
    <w:rsid w:val="24635B38"/>
    <w:rsid w:val="256C7635"/>
    <w:rsid w:val="257C6BEF"/>
    <w:rsid w:val="26543C2E"/>
    <w:rsid w:val="274556FA"/>
    <w:rsid w:val="279B7D52"/>
    <w:rsid w:val="2956707A"/>
    <w:rsid w:val="2A2013BF"/>
    <w:rsid w:val="2A7C189D"/>
    <w:rsid w:val="2AFB1A46"/>
    <w:rsid w:val="2C140AD4"/>
    <w:rsid w:val="2C3D0C5D"/>
    <w:rsid w:val="2CA25479"/>
    <w:rsid w:val="2CD258AD"/>
    <w:rsid w:val="2D8C7F44"/>
    <w:rsid w:val="2E020414"/>
    <w:rsid w:val="2EC76001"/>
    <w:rsid w:val="3032386A"/>
    <w:rsid w:val="305A62E5"/>
    <w:rsid w:val="31667204"/>
    <w:rsid w:val="32F02764"/>
    <w:rsid w:val="362E718F"/>
    <w:rsid w:val="38D92593"/>
    <w:rsid w:val="3A3A2866"/>
    <w:rsid w:val="3A4777B0"/>
    <w:rsid w:val="3C066E8E"/>
    <w:rsid w:val="3C5E715D"/>
    <w:rsid w:val="3CB90A0D"/>
    <w:rsid w:val="3DCC3519"/>
    <w:rsid w:val="3E6654CD"/>
    <w:rsid w:val="40DB69DC"/>
    <w:rsid w:val="419B6A3A"/>
    <w:rsid w:val="42520F10"/>
    <w:rsid w:val="42776FCE"/>
    <w:rsid w:val="42E1448F"/>
    <w:rsid w:val="42EE4CCF"/>
    <w:rsid w:val="435920C7"/>
    <w:rsid w:val="43C43847"/>
    <w:rsid w:val="469F7466"/>
    <w:rsid w:val="48500207"/>
    <w:rsid w:val="485141DF"/>
    <w:rsid w:val="48B64AC2"/>
    <w:rsid w:val="4AF013C9"/>
    <w:rsid w:val="4D376A08"/>
    <w:rsid w:val="50350EE3"/>
    <w:rsid w:val="51ED56A1"/>
    <w:rsid w:val="52325D6E"/>
    <w:rsid w:val="525D5D7B"/>
    <w:rsid w:val="528E3F6F"/>
    <w:rsid w:val="52B646DC"/>
    <w:rsid w:val="52EF42D6"/>
    <w:rsid w:val="5518696D"/>
    <w:rsid w:val="572B149A"/>
    <w:rsid w:val="57DC1232"/>
    <w:rsid w:val="59354F1B"/>
    <w:rsid w:val="597015C7"/>
    <w:rsid w:val="5AB95F80"/>
    <w:rsid w:val="5C561774"/>
    <w:rsid w:val="60523DD7"/>
    <w:rsid w:val="614F743B"/>
    <w:rsid w:val="61C53F3E"/>
    <w:rsid w:val="623B5B62"/>
    <w:rsid w:val="62FF1C29"/>
    <w:rsid w:val="63066872"/>
    <w:rsid w:val="64F804EA"/>
    <w:rsid w:val="64FE58CD"/>
    <w:rsid w:val="652F38F2"/>
    <w:rsid w:val="66241728"/>
    <w:rsid w:val="66AB742B"/>
    <w:rsid w:val="68743B4D"/>
    <w:rsid w:val="68CC3B59"/>
    <w:rsid w:val="68F507E8"/>
    <w:rsid w:val="6A2A45E1"/>
    <w:rsid w:val="6A420E64"/>
    <w:rsid w:val="6AE41E6A"/>
    <w:rsid w:val="6BA839CF"/>
    <w:rsid w:val="6BDE45F3"/>
    <w:rsid w:val="6D215754"/>
    <w:rsid w:val="6EB63F89"/>
    <w:rsid w:val="6EFC20F8"/>
    <w:rsid w:val="715B78C5"/>
    <w:rsid w:val="729149D6"/>
    <w:rsid w:val="740F67E8"/>
    <w:rsid w:val="741846DC"/>
    <w:rsid w:val="752710C6"/>
    <w:rsid w:val="75410B72"/>
    <w:rsid w:val="755D6368"/>
    <w:rsid w:val="756379B6"/>
    <w:rsid w:val="759036F5"/>
    <w:rsid w:val="75E539C1"/>
    <w:rsid w:val="76B95F0F"/>
    <w:rsid w:val="7749547D"/>
    <w:rsid w:val="78040C3C"/>
    <w:rsid w:val="78AD046C"/>
    <w:rsid w:val="78C552D3"/>
    <w:rsid w:val="794E7F42"/>
    <w:rsid w:val="7A946DA5"/>
    <w:rsid w:val="7ACD64DA"/>
    <w:rsid w:val="7B0532F4"/>
    <w:rsid w:val="7E194184"/>
    <w:rsid w:val="7E5F05A5"/>
    <w:rsid w:val="7FB22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styleId="6">
    <w:name w:val="annotation text"/>
    <w:basedOn w:val="1"/>
    <w:qFormat/>
    <w:uiPriority w:val="0"/>
    <w:pPr>
      <w:jc w:val="left"/>
    </w:pPr>
  </w:style>
  <w:style w:type="paragraph" w:styleId="7">
    <w:name w:val="Body Text"/>
    <w:basedOn w:val="1"/>
    <w:next w:val="1"/>
    <w:semiHidden/>
    <w:qFormat/>
    <w:uiPriority w:val="0"/>
    <w:rPr>
      <w:rFonts w:ascii="PingFang SC" w:hAnsi="PingFang SC" w:eastAsia="PingFang SC" w:cs="PingFang SC"/>
      <w:sz w:val="23"/>
      <w:szCs w:val="23"/>
      <w:lang w:val="en-US" w:eastAsia="en-US" w:bidi="ar-SA"/>
    </w:rPr>
  </w:style>
  <w:style w:type="paragraph" w:styleId="8">
    <w:name w:val="Body Text Indent"/>
    <w:basedOn w:val="1"/>
    <w:next w:val="9"/>
    <w:qFormat/>
    <w:uiPriority w:val="0"/>
    <w:pPr>
      <w:spacing w:after="120"/>
      <w:ind w:left="420" w:leftChars="200"/>
    </w:pPr>
  </w:style>
  <w:style w:type="paragraph" w:styleId="9">
    <w:name w:val="envelope return"/>
    <w:basedOn w:val="1"/>
    <w:qFormat/>
    <w:uiPriority w:val="0"/>
    <w:pPr>
      <w:snapToGrid w:val="0"/>
    </w:pPr>
    <w:rPr>
      <w:rFonts w:ascii="Arial" w:hAnsi="Arial"/>
    </w:rPr>
  </w:style>
  <w:style w:type="paragraph" w:styleId="10">
    <w:name w:val="footer"/>
    <w:basedOn w:val="1"/>
    <w:qFormat/>
    <w:uiPriority w:val="99"/>
    <w:pPr>
      <w:tabs>
        <w:tab w:val="center" w:pos="4153"/>
        <w:tab w:val="right" w:pos="8306"/>
      </w:tabs>
      <w:snapToGrid w:val="0"/>
      <w:jc w:val="left"/>
    </w:pPr>
    <w:rPr>
      <w:rFonts w:ascii="Tahoma" w:hAnsi="Tahoma"/>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ahoma" w:hAnsi="Tahoma"/>
      <w:sz w:val="18"/>
      <w:szCs w:val="18"/>
    </w:rPr>
  </w:style>
  <w:style w:type="paragraph" w:styleId="12">
    <w:name w:val="toc 1"/>
    <w:basedOn w:val="1"/>
    <w:next w:val="1"/>
    <w:qFormat/>
    <w:uiPriority w:val="39"/>
  </w:style>
  <w:style w:type="paragraph" w:styleId="13">
    <w:name w:val="Normal (Web)"/>
    <w:basedOn w:val="1"/>
    <w:qFormat/>
    <w:uiPriority w:val="99"/>
    <w:pPr>
      <w:widowControl/>
      <w:spacing w:before="100" w:beforeAutospacing="1" w:after="100" w:afterAutospacing="1"/>
      <w:jc w:val="left"/>
    </w:pPr>
    <w:rPr>
      <w:kern w:val="0"/>
      <w:sz w:val="24"/>
    </w:rPr>
  </w:style>
  <w:style w:type="paragraph" w:styleId="14">
    <w:name w:val="Body Text First Indent 2"/>
    <w:basedOn w:val="8"/>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0">
    <w:name w:val="正文_0_0_0"/>
    <w:qFormat/>
    <w:uiPriority w:val="0"/>
    <w:pPr>
      <w:spacing w:before="120" w:after="120" w:line="360" w:lineRule="auto"/>
      <w:ind w:left="1072" w:hanging="1072"/>
      <w:jc w:val="both"/>
    </w:pPr>
    <w:rPr>
      <w:rFonts w:ascii="Calibri" w:hAnsi="Calibri" w:eastAsia="宋体" w:cs="Times New Roman"/>
      <w:kern w:val="2"/>
      <w:sz w:val="28"/>
      <w:szCs w:val="22"/>
      <w:lang w:val="en-US" w:eastAsia="zh-CN" w:bidi="ar-SA"/>
    </w:rPr>
  </w:style>
  <w:style w:type="paragraph" w:styleId="21">
    <w:name w:val="List Paragraph"/>
    <w:basedOn w:val="1"/>
    <w:qFormat/>
    <w:uiPriority w:val="34"/>
    <w:pPr>
      <w:ind w:firstLine="420" w:firstLineChars="200"/>
    </w:pPr>
  </w:style>
  <w:style w:type="character" w:customStyle="1" w:styleId="22">
    <w:name w:val="font01"/>
    <w:basedOn w:val="17"/>
    <w:qFormat/>
    <w:uiPriority w:val="0"/>
    <w:rPr>
      <w:rFonts w:hint="eastAsia" w:ascii="宋体" w:hAnsi="宋体" w:eastAsia="宋体" w:cs="宋体"/>
      <w:color w:val="000000"/>
      <w:sz w:val="24"/>
      <w:szCs w:val="24"/>
      <w:u w:val="none"/>
    </w:rPr>
  </w:style>
  <w:style w:type="character" w:customStyle="1" w:styleId="23">
    <w:name w:val="font21"/>
    <w:basedOn w:val="17"/>
    <w:qFormat/>
    <w:uiPriority w:val="0"/>
    <w:rPr>
      <w:rFonts w:hint="eastAsia" w:ascii="宋体" w:hAnsi="宋体" w:eastAsia="宋体" w:cs="宋体"/>
      <w:i/>
      <w:iCs/>
      <w:color w:val="000000"/>
      <w:sz w:val="24"/>
      <w:szCs w:val="24"/>
      <w:u w:val="none"/>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6026</Words>
  <Characters>6172</Characters>
  <Lines>0</Lines>
  <Paragraphs>0</Paragraphs>
  <TotalTime>13</TotalTime>
  <ScaleCrop>false</ScaleCrop>
  <LinksUpToDate>false</LinksUpToDate>
  <CharactersWithSpaces>6919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2023-03-21T05:32:00Z</dcterms:created>
  <dc:creator>- 王</dc:creator>
  <cp:lastModifiedBy>Administrator</cp:lastModifiedBy>
  <cp:lastPrinted>2024-09-10T08:13:00Z</cp:lastPrinted>
  <dcterms:modified xsi:type="dcterms:W3CDTF">2026-08-07T09:02:29Z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616149B0325E4795B48873E2CEFD0BFB</vt:lpwstr>
  </property>
</Properties>
</file>