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ECA850">
      <w:pPr>
        <w:numPr>
          <w:ilvl w:val="0"/>
          <w:numId w:val="0"/>
        </w:numPr>
        <w:spacing w:line="480" w:lineRule="auto"/>
        <w:ind w:leftChars="0"/>
        <w:jc w:val="center"/>
        <w:rPr>
          <w:rFonts w:hint="eastAsia" w:ascii="宋体" w:hAnsi="宋体" w:cs="宋体"/>
          <w:b/>
          <w:sz w:val="36"/>
          <w:szCs w:val="32"/>
          <w:lang w:val="en-US" w:eastAsia="zh-CN"/>
        </w:rPr>
      </w:pPr>
      <w:r>
        <w:rPr>
          <w:rFonts w:hint="eastAsia" w:ascii="宋体" w:hAnsi="宋体" w:cs="宋体"/>
          <w:b/>
          <w:sz w:val="36"/>
          <w:szCs w:val="32"/>
          <w:lang w:val="en-US" w:eastAsia="zh-CN"/>
        </w:rPr>
        <w:t>SBC-2026-L022骨创伤疼痛治疗仪</w:t>
      </w:r>
    </w:p>
    <w:p w14:paraId="21AC988F">
      <w:pPr>
        <w:numPr>
          <w:ilvl w:val="0"/>
          <w:numId w:val="0"/>
        </w:numPr>
        <w:spacing w:line="480" w:lineRule="auto"/>
        <w:ind w:leftChars="0"/>
        <w:jc w:val="center"/>
        <w:rPr>
          <w:rFonts w:hint="eastAsia" w:ascii="宋体" w:hAnsi="宋体" w:cs="宋体"/>
          <w:b/>
          <w:sz w:val="36"/>
          <w:szCs w:val="32"/>
        </w:rPr>
      </w:pPr>
      <w:r>
        <w:rPr>
          <w:rFonts w:hint="eastAsia" w:ascii="宋体" w:hAnsi="宋体" w:cs="宋体"/>
          <w:b/>
          <w:sz w:val="36"/>
          <w:szCs w:val="32"/>
        </w:rPr>
        <w:t>设备功能要求、配置说明及技术需求</w:t>
      </w:r>
    </w:p>
    <w:p w14:paraId="6A967022">
      <w:pPr>
        <w:pStyle w:val="3"/>
        <w:rPr>
          <w:rFonts w:hint="eastAsia" w:ascii="宋体" w:hAnsi="宋体" w:cs="宋体"/>
          <w:b/>
          <w:sz w:val="36"/>
          <w:szCs w:val="32"/>
        </w:rPr>
      </w:pPr>
    </w:p>
    <w:p w14:paraId="33715FBC">
      <w:pPr>
        <w:numPr>
          <w:ilvl w:val="0"/>
          <w:numId w:val="0"/>
        </w:numP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</w:pPr>
      <w:r>
        <w:rPr>
          <w:rFonts w:hint="eastAsia" w:eastAsia="黑体" w:cs="Times New Roman"/>
          <w:b w:val="0"/>
          <w:bCs w:val="0"/>
          <w:sz w:val="28"/>
          <w:szCs w:val="24"/>
          <w:lang w:val="en-US" w:eastAsia="zh-CN"/>
        </w:rPr>
        <w:t>1</w:t>
      </w: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>、</w:t>
      </w:r>
      <w:r>
        <w:rPr>
          <w:rFonts w:hint="eastAsia" w:eastAsia="黑体" w:cs="Times New Roman"/>
          <w:b w:val="0"/>
          <w:bCs w:val="0"/>
          <w:sz w:val="28"/>
          <w:szCs w:val="24"/>
          <w:lang w:val="en-US" w:eastAsia="zh-CN"/>
        </w:rPr>
        <w:t>配备台车</w:t>
      </w: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>，</w:t>
      </w:r>
      <w:r>
        <w:rPr>
          <w:rFonts w:hint="eastAsia" w:eastAsia="黑体" w:cs="Times New Roman"/>
          <w:b w:val="0"/>
          <w:bCs w:val="0"/>
          <w:sz w:val="28"/>
          <w:szCs w:val="24"/>
          <w:lang w:val="en-US" w:eastAsia="zh-CN"/>
        </w:rPr>
        <w:t>台</w:t>
      </w: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 xml:space="preserve">车设计带锁止万向轮； </w:t>
      </w:r>
    </w:p>
    <w:p w14:paraId="18A00DD0">
      <w:pPr>
        <w:numPr>
          <w:ilvl w:val="0"/>
          <w:numId w:val="0"/>
        </w:numP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</w:pPr>
      <w:r>
        <w:rPr>
          <w:rFonts w:hint="eastAsia" w:eastAsia="黑体" w:cs="Times New Roman"/>
          <w:b w:val="0"/>
          <w:bCs w:val="0"/>
          <w:sz w:val="28"/>
          <w:szCs w:val="24"/>
          <w:lang w:val="en-US" w:eastAsia="zh-CN"/>
        </w:rPr>
        <w:t>2</w:t>
      </w: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 xml:space="preserve">、一键飞梭的操作模式，所有调节均可通过飞梭按键的旋转按压实现； </w:t>
      </w:r>
    </w:p>
    <w:p w14:paraId="5EF48C53">
      <w:pPr>
        <w:numPr>
          <w:ilvl w:val="0"/>
          <w:numId w:val="0"/>
        </w:numP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</w:pPr>
      <w:r>
        <w:rPr>
          <w:rFonts w:hint="eastAsia" w:eastAsia="黑体" w:cs="Times New Roman"/>
          <w:b w:val="0"/>
          <w:bCs w:val="0"/>
          <w:sz w:val="28"/>
          <w:szCs w:val="24"/>
          <w:lang w:val="en-US" w:eastAsia="zh-CN"/>
        </w:rPr>
        <w:t>3</w:t>
      </w: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 xml:space="preserve">、输出路数：二通道独立输出； </w:t>
      </w:r>
    </w:p>
    <w:p w14:paraId="19C86559">
      <w:pPr>
        <w:numPr>
          <w:ilvl w:val="0"/>
          <w:numId w:val="0"/>
        </w:numP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</w:pPr>
      <w:r>
        <w:rPr>
          <w:rFonts w:hint="eastAsia" w:eastAsia="黑体" w:cs="Times New Roman"/>
          <w:b w:val="0"/>
          <w:bCs w:val="0"/>
          <w:sz w:val="28"/>
          <w:szCs w:val="24"/>
          <w:lang w:val="en-US" w:eastAsia="zh-CN"/>
        </w:rPr>
        <w:t>4</w:t>
      </w: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 xml:space="preserve">、磁热疗法、内生电流电刺激疗法、高压静电场疗法，可独立输出也可组合治疗； </w:t>
      </w:r>
    </w:p>
    <w:p w14:paraId="5360FB3B">
      <w:pPr>
        <w:numPr>
          <w:ilvl w:val="0"/>
          <w:numId w:val="0"/>
        </w:numP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</w:pPr>
      <w:r>
        <w:rPr>
          <w:rFonts w:hint="eastAsia" w:eastAsia="黑体" w:cs="Times New Roman"/>
          <w:b w:val="0"/>
          <w:bCs w:val="0"/>
          <w:sz w:val="28"/>
          <w:szCs w:val="24"/>
          <w:lang w:val="en-US" w:eastAsia="zh-CN"/>
        </w:rPr>
        <w:t>5</w:t>
      </w: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>、脉冲磁输出磁场强度0～53mT，</w:t>
      </w:r>
      <w:r>
        <w:rPr>
          <w:rFonts w:hint="eastAsia" w:eastAsia="黑体" w:cs="Times New Roman"/>
          <w:b w:val="0"/>
          <w:bCs w:val="0"/>
          <w:sz w:val="28"/>
          <w:szCs w:val="24"/>
          <w:lang w:val="en-US" w:eastAsia="zh-CN"/>
        </w:rPr>
        <w:t>多档调节</w:t>
      </w: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>；磁场频率2～16Hz，</w:t>
      </w:r>
      <w:r>
        <w:rPr>
          <w:rFonts w:hint="eastAsia" w:eastAsia="黑体" w:cs="Times New Roman"/>
          <w:b w:val="0"/>
          <w:bCs w:val="0"/>
          <w:sz w:val="28"/>
          <w:szCs w:val="24"/>
          <w:lang w:val="en-US" w:eastAsia="zh-CN"/>
        </w:rPr>
        <w:t>多档调节</w:t>
      </w: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 xml:space="preserve">； </w:t>
      </w:r>
    </w:p>
    <w:p w14:paraId="6EE71BB9">
      <w:pPr>
        <w:numPr>
          <w:ilvl w:val="0"/>
          <w:numId w:val="0"/>
        </w:numP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</w:pPr>
      <w:r>
        <w:rPr>
          <w:rFonts w:hint="eastAsia" w:eastAsia="黑体" w:cs="Times New Roman"/>
          <w:b w:val="0"/>
          <w:bCs w:val="0"/>
          <w:sz w:val="28"/>
          <w:szCs w:val="24"/>
          <w:lang w:val="en-US" w:eastAsia="zh-CN"/>
        </w:rPr>
        <w:t>6</w:t>
      </w: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 xml:space="preserve">、磁耦合盘具有热疗功能 </w:t>
      </w:r>
    </w:p>
    <w:p w14:paraId="098FBEA9">
      <w:pPr>
        <w:numPr>
          <w:ilvl w:val="0"/>
          <w:numId w:val="0"/>
        </w:numP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</w:pPr>
      <w:r>
        <w:rPr>
          <w:rFonts w:hint="eastAsia" w:eastAsia="黑体" w:cs="Times New Roman"/>
          <w:b w:val="0"/>
          <w:bCs w:val="0"/>
          <w:sz w:val="28"/>
          <w:szCs w:val="24"/>
          <w:lang w:val="en-US" w:eastAsia="zh-CN"/>
        </w:rPr>
        <w:t>7</w:t>
      </w: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 xml:space="preserve">、电刺激输出波形：正弦波； </w:t>
      </w:r>
    </w:p>
    <w:p w14:paraId="064A62F2">
      <w:pPr>
        <w:numPr>
          <w:ilvl w:val="0"/>
          <w:numId w:val="0"/>
        </w:numPr>
        <w:rPr>
          <w:rFonts w:hint="eastAsia" w:eastAsia="黑体" w:cs="Times New Roman"/>
          <w:b w:val="0"/>
          <w:bCs w:val="0"/>
          <w:sz w:val="28"/>
          <w:szCs w:val="24"/>
          <w:lang w:val="en-US" w:eastAsia="zh-CN"/>
        </w:rPr>
      </w:pPr>
      <w:r>
        <w:rPr>
          <w:rFonts w:hint="eastAsia" w:eastAsia="黑体" w:cs="Times New Roman"/>
          <w:b w:val="0"/>
          <w:bCs w:val="0"/>
          <w:sz w:val="28"/>
          <w:szCs w:val="24"/>
          <w:lang w:val="en-US" w:eastAsia="zh-CN"/>
        </w:rPr>
        <w:t>8</w:t>
      </w: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>、静电场直流电压1000～3000V</w:t>
      </w:r>
      <w:r>
        <w:rPr>
          <w:rFonts w:hint="eastAsia" w:eastAsia="黑体" w:cs="Times New Roman"/>
          <w:b w:val="0"/>
          <w:bCs w:val="0"/>
          <w:sz w:val="28"/>
          <w:szCs w:val="24"/>
          <w:lang w:val="en-US" w:eastAsia="zh-CN"/>
        </w:rPr>
        <w:t>多档可调</w:t>
      </w:r>
    </w:p>
    <w:p w14:paraId="339F523C">
      <w:pPr>
        <w:numPr>
          <w:ilvl w:val="0"/>
          <w:numId w:val="0"/>
        </w:numP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</w:pPr>
      <w:r>
        <w:rPr>
          <w:rFonts w:hint="eastAsia" w:eastAsia="黑体" w:cs="Times New Roman"/>
          <w:b w:val="0"/>
          <w:bCs w:val="0"/>
          <w:sz w:val="28"/>
          <w:szCs w:val="24"/>
          <w:lang w:val="en-US" w:eastAsia="zh-CN"/>
        </w:rPr>
        <w:t>9</w:t>
      </w:r>
      <w:bookmarkStart w:id="0" w:name="_GoBack"/>
      <w:bookmarkEnd w:id="0"/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>、治疗时间1min～99min可调，步距1min</w:t>
      </w:r>
    </w:p>
    <w:p w14:paraId="647B53C0">
      <w:pPr>
        <w:numPr>
          <w:ilvl w:val="0"/>
          <w:numId w:val="0"/>
        </w:numP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</w:pPr>
    </w:p>
    <w:sectPr>
      <w:pgSz w:w="11906" w:h="16838"/>
      <w:pgMar w:top="1247" w:right="1474" w:bottom="1247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QzMzlhYjIzN2FkODdiMjI0OTY5NGU1YmFjM2NjMTAifQ=="/>
  </w:docVars>
  <w:rsids>
    <w:rsidRoot w:val="00655D63"/>
    <w:rsid w:val="000321AC"/>
    <w:rsid w:val="000B7FF4"/>
    <w:rsid w:val="00135081"/>
    <w:rsid w:val="00171D5A"/>
    <w:rsid w:val="001B59E7"/>
    <w:rsid w:val="001D0DD2"/>
    <w:rsid w:val="001E2460"/>
    <w:rsid w:val="00271C54"/>
    <w:rsid w:val="002B3ACB"/>
    <w:rsid w:val="002B5B95"/>
    <w:rsid w:val="003F3F88"/>
    <w:rsid w:val="00451313"/>
    <w:rsid w:val="00456336"/>
    <w:rsid w:val="004E3675"/>
    <w:rsid w:val="005334FB"/>
    <w:rsid w:val="00634005"/>
    <w:rsid w:val="00655D63"/>
    <w:rsid w:val="00735D3A"/>
    <w:rsid w:val="007521D5"/>
    <w:rsid w:val="007554D7"/>
    <w:rsid w:val="00814DF3"/>
    <w:rsid w:val="00834302"/>
    <w:rsid w:val="008761BC"/>
    <w:rsid w:val="00883646"/>
    <w:rsid w:val="009B30B9"/>
    <w:rsid w:val="009B32FC"/>
    <w:rsid w:val="009E0188"/>
    <w:rsid w:val="00A37A5A"/>
    <w:rsid w:val="00A71288"/>
    <w:rsid w:val="00A77872"/>
    <w:rsid w:val="00A81F91"/>
    <w:rsid w:val="00A84D44"/>
    <w:rsid w:val="00AC29A3"/>
    <w:rsid w:val="00B127BA"/>
    <w:rsid w:val="00BA0921"/>
    <w:rsid w:val="00BC5F81"/>
    <w:rsid w:val="00BD32B8"/>
    <w:rsid w:val="00C57204"/>
    <w:rsid w:val="00C625CD"/>
    <w:rsid w:val="00CA57C3"/>
    <w:rsid w:val="00CA65F0"/>
    <w:rsid w:val="00D0033E"/>
    <w:rsid w:val="00D250A4"/>
    <w:rsid w:val="00E330A5"/>
    <w:rsid w:val="00E710D1"/>
    <w:rsid w:val="00ED038F"/>
    <w:rsid w:val="00EF280C"/>
    <w:rsid w:val="0C071D43"/>
    <w:rsid w:val="1E16352A"/>
    <w:rsid w:val="21356B5D"/>
    <w:rsid w:val="228466D9"/>
    <w:rsid w:val="22AD1311"/>
    <w:rsid w:val="26A13E1E"/>
    <w:rsid w:val="27E95580"/>
    <w:rsid w:val="2834714C"/>
    <w:rsid w:val="2F083860"/>
    <w:rsid w:val="303C0120"/>
    <w:rsid w:val="361751CB"/>
    <w:rsid w:val="36E92C63"/>
    <w:rsid w:val="39C838EE"/>
    <w:rsid w:val="3A3267F7"/>
    <w:rsid w:val="3B631121"/>
    <w:rsid w:val="4805464B"/>
    <w:rsid w:val="4FB073EE"/>
    <w:rsid w:val="521F7E84"/>
    <w:rsid w:val="54A231DA"/>
    <w:rsid w:val="55E82003"/>
    <w:rsid w:val="5AF65C79"/>
    <w:rsid w:val="5B636BD7"/>
    <w:rsid w:val="639B3DC2"/>
    <w:rsid w:val="648151F9"/>
    <w:rsid w:val="67172084"/>
    <w:rsid w:val="676E3E54"/>
    <w:rsid w:val="67F5111B"/>
    <w:rsid w:val="69371AC5"/>
    <w:rsid w:val="715E36B7"/>
    <w:rsid w:val="72C300EA"/>
    <w:rsid w:val="73CA72E3"/>
    <w:rsid w:val="741E1468"/>
    <w:rsid w:val="7B22592F"/>
    <w:rsid w:val="7CFD5247"/>
    <w:rsid w:val="7DC2161E"/>
    <w:rsid w:val="7FB61CA0"/>
    <w:rsid w:val="7FEE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3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next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kern w:val="0"/>
      <w:sz w:val="24"/>
    </w:rPr>
  </w:style>
  <w:style w:type="table" w:styleId="6">
    <w:name w:val="Table Grid"/>
    <w:basedOn w:val="5"/>
    <w:autoRedefine/>
    <w:qFormat/>
    <w:uiPriority w:val="59"/>
    <w:rPr>
      <w:kern w:val="2"/>
      <w:sz w:val="21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页眉 字符"/>
    <w:basedOn w:val="7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7"/>
    <w:link w:val="2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character" w:styleId="11">
    <w:name w:val="Placeholder Text"/>
    <w:basedOn w:val="7"/>
    <w:autoRedefine/>
    <w:semiHidden/>
    <w:qFormat/>
    <w:uiPriority w:val="99"/>
    <w:rPr>
      <w:color w:val="808080"/>
    </w:rPr>
  </w:style>
  <w:style w:type="paragraph" w:customStyle="1" w:styleId="12">
    <w:name w:val="列出段落1"/>
    <w:basedOn w:val="1"/>
    <w:autoRedefine/>
    <w:qFormat/>
    <w:uiPriority w:val="99"/>
    <w:pPr>
      <w:ind w:firstLine="420" w:firstLineChars="200"/>
    </w:pPr>
    <w:rPr>
      <w:szCs w:val="21"/>
    </w:rPr>
  </w:style>
  <w:style w:type="character" w:customStyle="1" w:styleId="13">
    <w:name w:val="NormalCharacter"/>
    <w:link w:val="1"/>
    <w:qFormat/>
    <w:uiPriority w:val="0"/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</Words>
  <Characters>25</Characters>
  <Lines>5</Lines>
  <Paragraphs>1</Paragraphs>
  <TotalTime>28</TotalTime>
  <ScaleCrop>false</ScaleCrop>
  <LinksUpToDate>false</LinksUpToDate>
  <CharactersWithSpaces>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2022-03-29T10:10:00Z</dcterms:created>
  <dc:creator>Yang, Leijie</dc:creator>
  <cp:lastModifiedBy>Administrator</cp:lastModifiedBy>
  <dcterms:modified xsi:type="dcterms:W3CDTF">2026-08-03T02:14:48Z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71309C5B11FF4CC1B346ADD6F5E0868E_13</vt:lpwstr>
  </property>
  <property fmtid="{D5CDD505-2E9C-101B-9397-08002B2CF9AE}" pid="4" name="KSOTemplateDocerSaveRecord">
    <vt:lpwstr>eyJoZGlkIjoiNjZlNWQ3MTY0NzYxYTRiNDEyYjUyNWRkYzA0NDY4NDciLCJ1c2VySWQiOiI1MDk2OTQ3NzEifQ==</vt:lpwstr>
  </property>
</Properties>
</file>